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1B76" w14:textId="77777777" w:rsidR="00E80038" w:rsidRPr="00B95809" w:rsidRDefault="00000000" w:rsidP="00B95809">
      <w:pPr>
        <w:pStyle w:val="Nagwek1"/>
        <w:spacing w:before="0" w:after="0" w:line="360" w:lineRule="auto"/>
        <w:jc w:val="center"/>
        <w:rPr>
          <w:rFonts w:ascii="Cambria" w:hAnsi="Cambria"/>
          <w:sz w:val="22"/>
          <w:szCs w:val="22"/>
        </w:rPr>
      </w:pPr>
      <w:r w:rsidRPr="00B95809">
        <w:rPr>
          <w:rFonts w:ascii="Cambria" w:hAnsi="Cambria"/>
          <w:sz w:val="22"/>
          <w:szCs w:val="22"/>
        </w:rPr>
        <w:t>REGULAMIN PROGRAMU POLECEŃ</w:t>
      </w:r>
    </w:p>
    <w:p w14:paraId="384A529D" w14:textId="77777777" w:rsidR="00E80038" w:rsidRPr="00B95809" w:rsidRDefault="00000000" w:rsidP="00B95809">
      <w:pPr>
        <w:spacing w:line="360" w:lineRule="auto"/>
        <w:jc w:val="center"/>
        <w:rPr>
          <w:rFonts w:ascii="Cambria" w:hAnsi="Cambria"/>
        </w:rPr>
      </w:pPr>
      <w:r w:rsidRPr="00B95809">
        <w:rPr>
          <w:rFonts w:ascii="Cambria" w:hAnsi="Cambria"/>
          <w:b/>
          <w:bCs/>
        </w:rPr>
        <w:t>„ZIELONY SĄSIAD”</w:t>
      </w:r>
    </w:p>
    <w:p w14:paraId="16501539" w14:textId="77777777" w:rsidR="00E80038" w:rsidRPr="00B95809" w:rsidRDefault="00000000" w:rsidP="00B95809">
      <w:pPr>
        <w:spacing w:line="360" w:lineRule="auto"/>
        <w:jc w:val="center"/>
        <w:rPr>
          <w:rFonts w:ascii="Cambria" w:hAnsi="Cambria"/>
        </w:rPr>
      </w:pPr>
      <w:r w:rsidRPr="00B95809">
        <w:rPr>
          <w:rFonts w:ascii="Cambria" w:hAnsi="Cambria"/>
          <w:i/>
          <w:iCs/>
        </w:rPr>
        <w:t>obowiązujący od dnia 7 maja 2026 r.</w:t>
      </w:r>
    </w:p>
    <w:p w14:paraId="194AEA6D"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1. Postanowienia ogólne</w:t>
      </w:r>
    </w:p>
    <w:p w14:paraId="6A100C58" w14:textId="4A08D86D" w:rsidR="00E80038" w:rsidRPr="00B95809" w:rsidRDefault="00000000" w:rsidP="00B95809">
      <w:pPr>
        <w:pStyle w:val="Akapitzlist"/>
        <w:numPr>
          <w:ilvl w:val="0"/>
          <w:numId w:val="3"/>
        </w:numPr>
        <w:spacing w:line="360" w:lineRule="auto"/>
        <w:jc w:val="both"/>
        <w:rPr>
          <w:rFonts w:ascii="Cambria" w:hAnsi="Cambria"/>
        </w:rPr>
      </w:pPr>
      <w:r w:rsidRPr="00B95809">
        <w:rPr>
          <w:rFonts w:ascii="Cambria" w:hAnsi="Cambria"/>
        </w:rPr>
        <w:t>Niniejszy regulamin (dalej: „</w:t>
      </w:r>
      <w:r w:rsidRPr="00B95809">
        <w:rPr>
          <w:rFonts w:ascii="Cambria" w:hAnsi="Cambria"/>
          <w:b/>
          <w:bCs/>
        </w:rPr>
        <w:t>Regulamin</w:t>
      </w:r>
      <w:r w:rsidRPr="00B95809">
        <w:rPr>
          <w:rFonts w:ascii="Cambria" w:hAnsi="Cambria"/>
        </w:rPr>
        <w:t>”) określa zasady, zakres oraz warunki uczestnictwa w programie poleceń pod nazwą „Zielony Sąsiad” (dalej: „</w:t>
      </w:r>
      <w:r w:rsidRPr="00B95809">
        <w:rPr>
          <w:rFonts w:ascii="Cambria" w:hAnsi="Cambria"/>
          <w:b/>
          <w:bCs/>
        </w:rPr>
        <w:t>Program</w:t>
      </w:r>
      <w:r w:rsidRPr="00B95809">
        <w:rPr>
          <w:rFonts w:ascii="Cambria" w:hAnsi="Cambria"/>
        </w:rPr>
        <w:t>”).</w:t>
      </w:r>
    </w:p>
    <w:p w14:paraId="04B68761" w14:textId="4214D1A9" w:rsidR="00E80038" w:rsidRPr="00B95809" w:rsidRDefault="00000000" w:rsidP="00B95809">
      <w:pPr>
        <w:pStyle w:val="Akapitzlist"/>
        <w:numPr>
          <w:ilvl w:val="0"/>
          <w:numId w:val="3"/>
        </w:numPr>
        <w:spacing w:line="360" w:lineRule="auto"/>
        <w:jc w:val="both"/>
        <w:rPr>
          <w:rFonts w:ascii="Cambria" w:hAnsi="Cambria"/>
        </w:rPr>
      </w:pPr>
      <w:r w:rsidRPr="00B95809">
        <w:rPr>
          <w:rFonts w:ascii="Cambria" w:hAnsi="Cambria"/>
        </w:rPr>
        <w:t xml:space="preserve">Organizatorem Programu jest </w:t>
      </w:r>
      <w:r w:rsidRPr="00B95809">
        <w:rPr>
          <w:rFonts w:ascii="Cambria" w:hAnsi="Cambria"/>
          <w:b/>
          <w:bCs/>
        </w:rPr>
        <w:t>Novum Holding spółka z ograniczoną odpowiedzialnością</w:t>
      </w:r>
      <w:r w:rsidRPr="00B95809">
        <w:rPr>
          <w:rFonts w:ascii="Cambria" w:hAnsi="Cambria"/>
        </w:rPr>
        <w:t xml:space="preserve"> z siedzibą w Lusówku (62-080), przy ul. Róży 23, wpisana do rejestru przedsiębiorców Krajowego Rejestru Sądowego pod numerem KRS</w:t>
      </w:r>
      <w:r w:rsidR="009B17DE">
        <w:rPr>
          <w:rFonts w:ascii="Cambria" w:hAnsi="Cambria"/>
        </w:rPr>
        <w:t>:</w:t>
      </w:r>
      <w:r w:rsidRPr="00B95809">
        <w:rPr>
          <w:rFonts w:ascii="Cambria" w:hAnsi="Cambria"/>
        </w:rPr>
        <w:t xml:space="preserve"> </w:t>
      </w:r>
      <w:r w:rsidR="009B17DE" w:rsidRPr="009B17DE">
        <w:rPr>
          <w:rFonts w:ascii="Cambria" w:hAnsi="Cambria"/>
        </w:rPr>
        <w:t>0001065067</w:t>
      </w:r>
      <w:r w:rsidRPr="00B95809">
        <w:rPr>
          <w:rFonts w:ascii="Cambria" w:hAnsi="Cambria"/>
        </w:rPr>
        <w:t>, NIP</w:t>
      </w:r>
      <w:r w:rsidR="009B17DE">
        <w:rPr>
          <w:rFonts w:ascii="Cambria" w:hAnsi="Cambria"/>
        </w:rPr>
        <w:t xml:space="preserve">: </w:t>
      </w:r>
      <w:r w:rsidR="009B17DE" w:rsidRPr="009B17DE">
        <w:rPr>
          <w:rFonts w:ascii="Cambria" w:hAnsi="Cambria"/>
        </w:rPr>
        <w:t>7812059004</w:t>
      </w:r>
      <w:r w:rsidR="009B17DE">
        <w:rPr>
          <w:rFonts w:ascii="Cambria" w:hAnsi="Cambria"/>
        </w:rPr>
        <w:t xml:space="preserve"> </w:t>
      </w:r>
      <w:r w:rsidRPr="00B95809">
        <w:rPr>
          <w:rFonts w:ascii="Cambria" w:hAnsi="Cambria"/>
        </w:rPr>
        <w:t xml:space="preserve">, REGON </w:t>
      </w:r>
      <w:r w:rsidR="009B17DE" w:rsidRPr="009B17DE">
        <w:rPr>
          <w:rFonts w:ascii="Cambria" w:hAnsi="Cambria"/>
        </w:rPr>
        <w:t>526730458</w:t>
      </w:r>
      <w:r w:rsidR="009B17DE">
        <w:rPr>
          <w:rFonts w:ascii="Cambria" w:hAnsi="Cambria"/>
        </w:rPr>
        <w:t xml:space="preserve"> </w:t>
      </w:r>
      <w:r w:rsidRPr="00B95809">
        <w:rPr>
          <w:rFonts w:ascii="Cambria" w:hAnsi="Cambria"/>
        </w:rPr>
        <w:t xml:space="preserve">o kapitale zakładowym w wysokości </w:t>
      </w:r>
      <w:r w:rsidR="009B17DE">
        <w:rPr>
          <w:rFonts w:ascii="Cambria" w:hAnsi="Cambria"/>
        </w:rPr>
        <w:t>10.000</w:t>
      </w:r>
      <w:r w:rsidRPr="00B95809">
        <w:rPr>
          <w:rFonts w:ascii="Cambria" w:hAnsi="Cambria"/>
        </w:rPr>
        <w:t xml:space="preserve"> zł (dalej: „</w:t>
      </w:r>
      <w:r w:rsidRPr="00B95809">
        <w:rPr>
          <w:rFonts w:ascii="Cambria" w:hAnsi="Cambria"/>
          <w:b/>
          <w:bCs/>
        </w:rPr>
        <w:t>Organizator</w:t>
      </w:r>
      <w:r w:rsidRPr="00B95809">
        <w:rPr>
          <w:rFonts w:ascii="Cambria" w:hAnsi="Cambria"/>
        </w:rPr>
        <w:t>”).</w:t>
      </w:r>
    </w:p>
    <w:p w14:paraId="69744DEE" w14:textId="6E3053E3" w:rsidR="00E80038" w:rsidRPr="00B95809" w:rsidRDefault="00000000" w:rsidP="00B95809">
      <w:pPr>
        <w:pStyle w:val="Akapitzlist"/>
        <w:numPr>
          <w:ilvl w:val="0"/>
          <w:numId w:val="3"/>
        </w:numPr>
        <w:spacing w:line="360" w:lineRule="auto"/>
        <w:jc w:val="both"/>
        <w:rPr>
          <w:rFonts w:ascii="Cambria" w:hAnsi="Cambria"/>
        </w:rPr>
      </w:pPr>
      <w:r w:rsidRPr="00B95809">
        <w:rPr>
          <w:rFonts w:ascii="Cambria" w:hAnsi="Cambria"/>
        </w:rPr>
        <w:t>Program prowadzony jest na terytorium Rzeczypospolitej Polskiej i ma na celu nagradzanie obecnych mieszkańców Osiedla Rozalin za polecanie nowym nabywcom Inwestycji realizowanej przez Organizatora na działce ewidencyjnej nr 606, położonej w Lusówku przy ul. Agawy (dalej: „Inwestycja”).</w:t>
      </w:r>
    </w:p>
    <w:p w14:paraId="2DDE9E6B" w14:textId="741DE6D5" w:rsidR="00E80038" w:rsidRPr="00B95809" w:rsidRDefault="00000000" w:rsidP="00B95809">
      <w:pPr>
        <w:pStyle w:val="Akapitzlist"/>
        <w:numPr>
          <w:ilvl w:val="0"/>
          <w:numId w:val="3"/>
        </w:numPr>
        <w:spacing w:line="360" w:lineRule="auto"/>
        <w:jc w:val="both"/>
        <w:rPr>
          <w:rFonts w:ascii="Cambria" w:hAnsi="Cambria"/>
        </w:rPr>
      </w:pPr>
      <w:r w:rsidRPr="00B95809">
        <w:rPr>
          <w:rFonts w:ascii="Cambria" w:hAnsi="Cambria"/>
        </w:rPr>
        <w:t xml:space="preserve">Program nie jest grą losową, loterią fantową, loterią promocyjną ani inną grą hazardową w rozumieniu ustawy z dnia 19 listopada 2009 r. o grach hazardowych (Dz. U. z 2023 r. poz. 227 z </w:t>
      </w:r>
      <w:proofErr w:type="spellStart"/>
      <w:r w:rsidRPr="00B95809">
        <w:rPr>
          <w:rFonts w:ascii="Cambria" w:hAnsi="Cambria"/>
        </w:rPr>
        <w:t>późn</w:t>
      </w:r>
      <w:proofErr w:type="spellEnd"/>
      <w:r w:rsidRPr="00B95809">
        <w:rPr>
          <w:rFonts w:ascii="Cambria" w:hAnsi="Cambria"/>
        </w:rPr>
        <w:t>. zm.). Świadczenia w ramach Programu przyznawane są wyłącznie po spełnieniu warunków określonych w Regulaminie.</w:t>
      </w:r>
    </w:p>
    <w:p w14:paraId="50704B7B" w14:textId="58E054B8" w:rsidR="00E80038" w:rsidRPr="00B95809" w:rsidRDefault="00000000" w:rsidP="00B95809">
      <w:pPr>
        <w:pStyle w:val="Akapitzlist"/>
        <w:numPr>
          <w:ilvl w:val="0"/>
          <w:numId w:val="3"/>
        </w:numPr>
        <w:spacing w:line="360" w:lineRule="auto"/>
        <w:jc w:val="both"/>
        <w:rPr>
          <w:rFonts w:ascii="Cambria" w:hAnsi="Cambria"/>
        </w:rPr>
      </w:pPr>
      <w:r w:rsidRPr="00B95809">
        <w:rPr>
          <w:rFonts w:ascii="Cambria" w:hAnsi="Cambria"/>
        </w:rPr>
        <w:t xml:space="preserve">Do Programu, w zakresie nieuregulowanym Regulaminem, stosuje się przepisy ustawy z dnia 23 kwietnia 1964 r. – Kodeks cywilny (Dz. U. z 2024 r. poz. 1061 z </w:t>
      </w:r>
      <w:proofErr w:type="spellStart"/>
      <w:r w:rsidRPr="00B95809">
        <w:rPr>
          <w:rFonts w:ascii="Cambria" w:hAnsi="Cambria"/>
        </w:rPr>
        <w:t>późn</w:t>
      </w:r>
      <w:proofErr w:type="spellEnd"/>
      <w:r w:rsidRPr="00B95809">
        <w:rPr>
          <w:rFonts w:ascii="Cambria" w:hAnsi="Cambria"/>
        </w:rPr>
        <w:t>. zm.), w szczególności art. 919–921 KC dotyczące przyrzeczenia publicznego.</w:t>
      </w:r>
    </w:p>
    <w:p w14:paraId="7F0C9B00" w14:textId="79201319" w:rsidR="00E80038" w:rsidRPr="00B95809" w:rsidRDefault="00000000" w:rsidP="00B95809">
      <w:pPr>
        <w:pStyle w:val="Akapitzlist"/>
        <w:numPr>
          <w:ilvl w:val="0"/>
          <w:numId w:val="3"/>
        </w:numPr>
        <w:spacing w:line="360" w:lineRule="auto"/>
        <w:jc w:val="both"/>
        <w:rPr>
          <w:rFonts w:ascii="Cambria" w:hAnsi="Cambria"/>
        </w:rPr>
      </w:pPr>
      <w:r w:rsidRPr="00B95809">
        <w:rPr>
          <w:rFonts w:ascii="Cambria" w:hAnsi="Cambria"/>
        </w:rPr>
        <w:t xml:space="preserve">Treść Regulaminu jest dostępna w siedzibie Organizatora oraz na stronie internetowej Organizatora pod adresem </w:t>
      </w:r>
      <w:r w:rsidR="009B17DE">
        <w:rPr>
          <w:rFonts w:ascii="Cambria" w:hAnsi="Cambria"/>
        </w:rPr>
        <w:t>www.novum-plus.pl</w:t>
      </w:r>
      <w:r w:rsidRPr="00B95809">
        <w:rPr>
          <w:rFonts w:ascii="Cambria" w:hAnsi="Cambria"/>
        </w:rPr>
        <w:t xml:space="preserve"> przez cały okres trwania Programu.</w:t>
      </w:r>
    </w:p>
    <w:p w14:paraId="21A34FBB"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2. Definicje</w:t>
      </w:r>
    </w:p>
    <w:p w14:paraId="11366EA9" w14:textId="2BF77642" w:rsidR="00E80038" w:rsidRPr="00B95809" w:rsidRDefault="00000000" w:rsidP="00B95809">
      <w:pPr>
        <w:pStyle w:val="Akapitzlist"/>
        <w:numPr>
          <w:ilvl w:val="0"/>
          <w:numId w:val="5"/>
        </w:numPr>
        <w:spacing w:line="360" w:lineRule="auto"/>
        <w:jc w:val="both"/>
        <w:rPr>
          <w:rFonts w:ascii="Cambria" w:hAnsi="Cambria"/>
        </w:rPr>
      </w:pPr>
      <w:r w:rsidRPr="00B95809">
        <w:rPr>
          <w:rFonts w:ascii="Cambria" w:hAnsi="Cambria"/>
        </w:rPr>
        <w:t>Użyte w Regulaminie pojęcia oznaczają:</w:t>
      </w:r>
    </w:p>
    <w:p w14:paraId="704005EF" w14:textId="77777777" w:rsidR="00E80038" w:rsidRPr="00B95809" w:rsidRDefault="00000000" w:rsidP="00B95809">
      <w:pPr>
        <w:spacing w:line="360" w:lineRule="auto"/>
        <w:ind w:left="720" w:hanging="360"/>
        <w:jc w:val="both"/>
        <w:rPr>
          <w:rFonts w:ascii="Cambria" w:hAnsi="Cambria"/>
        </w:rPr>
      </w:pPr>
      <w:r w:rsidRPr="00B95809">
        <w:rPr>
          <w:rFonts w:ascii="Cambria" w:hAnsi="Cambria"/>
        </w:rPr>
        <w:t>a) „</w:t>
      </w:r>
      <w:r w:rsidRPr="00B95809">
        <w:rPr>
          <w:rFonts w:ascii="Cambria" w:hAnsi="Cambria"/>
          <w:b/>
          <w:bCs/>
        </w:rPr>
        <w:t>Polecający</w:t>
      </w:r>
      <w:r w:rsidRPr="00B95809">
        <w:rPr>
          <w:rFonts w:ascii="Cambria" w:hAnsi="Cambria"/>
        </w:rPr>
        <w:t>” – pełnoletnia osoba fizyczna posiadająca pełną zdolność do czynności prawnych, będąca właścicielem lub współwłaścicielem nieruchomości stanowiącej element Inwestycji, na podstawie umowy ustanowienia odrębnej własności lokalu i sprzedaży lub innej umowy przenoszącej własność, zawartej z Organizatorem;</w:t>
      </w:r>
    </w:p>
    <w:p w14:paraId="63309909" w14:textId="77777777" w:rsidR="00E80038" w:rsidRPr="00B95809" w:rsidRDefault="00000000" w:rsidP="00B95809">
      <w:pPr>
        <w:spacing w:line="360" w:lineRule="auto"/>
        <w:ind w:left="720" w:hanging="360"/>
        <w:jc w:val="both"/>
        <w:rPr>
          <w:rFonts w:ascii="Cambria" w:hAnsi="Cambria"/>
        </w:rPr>
      </w:pPr>
      <w:r w:rsidRPr="00B95809">
        <w:rPr>
          <w:rFonts w:ascii="Cambria" w:hAnsi="Cambria"/>
        </w:rPr>
        <w:t>b) „</w:t>
      </w:r>
      <w:r w:rsidRPr="00B95809">
        <w:rPr>
          <w:rFonts w:ascii="Cambria" w:hAnsi="Cambria"/>
          <w:b/>
          <w:bCs/>
        </w:rPr>
        <w:t>Nowy Klient</w:t>
      </w:r>
      <w:r w:rsidRPr="00B95809">
        <w:rPr>
          <w:rFonts w:ascii="Cambria" w:hAnsi="Cambria"/>
        </w:rPr>
        <w:t>” – pełnoletnia osoba fizyczna posiadająca pełną zdolność do czynności prawnych, która:</w:t>
      </w:r>
    </w:p>
    <w:p w14:paraId="5A6BC7CF" w14:textId="77777777" w:rsidR="00E80038" w:rsidRPr="00B95809" w:rsidRDefault="00000000" w:rsidP="00B95809">
      <w:pPr>
        <w:spacing w:line="360" w:lineRule="auto"/>
        <w:ind w:left="1080" w:hanging="360"/>
        <w:jc w:val="both"/>
        <w:rPr>
          <w:rFonts w:ascii="Cambria" w:hAnsi="Cambria"/>
        </w:rPr>
      </w:pPr>
      <w:r w:rsidRPr="00B95809">
        <w:rPr>
          <w:rFonts w:ascii="Cambria" w:hAnsi="Cambria"/>
        </w:rPr>
        <w:t>(i) przed dokonaniem polecenia nie pozostawała w jakimkolwiek kontakcie handlowym z Organizatorem dotyczącym Inwestycji, w szczególności nie złożyła zapytania ofertowego, nie odbyła prezentacji oferty ani nie zawarła z Organizatorem umowy rezerwacyjnej, deweloperskiej lub przedwstępnej;</w:t>
      </w:r>
    </w:p>
    <w:p w14:paraId="73DD2C5C" w14:textId="77777777" w:rsidR="00E80038" w:rsidRPr="00B95809" w:rsidRDefault="00000000" w:rsidP="00B95809">
      <w:pPr>
        <w:spacing w:line="360" w:lineRule="auto"/>
        <w:ind w:left="1080" w:hanging="360"/>
        <w:jc w:val="both"/>
        <w:rPr>
          <w:rFonts w:ascii="Cambria" w:hAnsi="Cambria"/>
        </w:rPr>
      </w:pPr>
      <w:r w:rsidRPr="00B95809">
        <w:rPr>
          <w:rFonts w:ascii="Cambria" w:hAnsi="Cambria"/>
        </w:rPr>
        <w:lastRenderedPageBreak/>
        <w:t>(ii) została wskazana Organizatorowi przez Polecającego w trybie określonym w § 4 Regulaminu;</w:t>
      </w:r>
    </w:p>
    <w:p w14:paraId="06FBAF4D" w14:textId="77777777" w:rsidR="00E80038" w:rsidRPr="00B95809" w:rsidRDefault="00000000" w:rsidP="00B95809">
      <w:pPr>
        <w:spacing w:line="360" w:lineRule="auto"/>
        <w:ind w:left="1080" w:hanging="360"/>
        <w:jc w:val="both"/>
        <w:rPr>
          <w:rFonts w:ascii="Cambria" w:hAnsi="Cambria"/>
        </w:rPr>
      </w:pPr>
      <w:r w:rsidRPr="00B95809">
        <w:rPr>
          <w:rFonts w:ascii="Cambria" w:hAnsi="Cambria"/>
        </w:rPr>
        <w:t>(iii) zawarła z Organizatorem umowę deweloperską lub umowę przedwstępną dotyczącą nabycia nieruchomości stanowiącej element Inwestycji;</w:t>
      </w:r>
    </w:p>
    <w:p w14:paraId="0080C36A" w14:textId="77777777" w:rsidR="00E80038" w:rsidRPr="00B95809" w:rsidRDefault="00000000" w:rsidP="00B95809">
      <w:pPr>
        <w:spacing w:line="360" w:lineRule="auto"/>
        <w:ind w:left="720" w:hanging="360"/>
        <w:jc w:val="both"/>
        <w:rPr>
          <w:rFonts w:ascii="Cambria" w:hAnsi="Cambria"/>
        </w:rPr>
      </w:pPr>
      <w:r w:rsidRPr="00B95809">
        <w:rPr>
          <w:rFonts w:ascii="Cambria" w:hAnsi="Cambria"/>
        </w:rPr>
        <w:t>c) „</w:t>
      </w:r>
      <w:r w:rsidRPr="00B95809">
        <w:rPr>
          <w:rFonts w:ascii="Cambria" w:hAnsi="Cambria"/>
          <w:b/>
          <w:bCs/>
        </w:rPr>
        <w:t>Polecenie</w:t>
      </w:r>
      <w:r w:rsidRPr="00B95809">
        <w:rPr>
          <w:rFonts w:ascii="Cambria" w:hAnsi="Cambria"/>
        </w:rPr>
        <w:t>” – zgłoszenie Nowego Klienta przez Polecającego dokonane zgodnie z procedurą określoną w § 4;</w:t>
      </w:r>
    </w:p>
    <w:p w14:paraId="66D573F3" w14:textId="77777777" w:rsidR="00E80038" w:rsidRPr="00B95809" w:rsidRDefault="00000000" w:rsidP="00B95809">
      <w:pPr>
        <w:spacing w:line="360" w:lineRule="auto"/>
        <w:ind w:left="720" w:hanging="360"/>
        <w:jc w:val="both"/>
        <w:rPr>
          <w:rFonts w:ascii="Cambria" w:hAnsi="Cambria"/>
        </w:rPr>
      </w:pPr>
      <w:r w:rsidRPr="00B95809">
        <w:rPr>
          <w:rFonts w:ascii="Cambria" w:hAnsi="Cambria"/>
        </w:rPr>
        <w:t>d) „</w:t>
      </w:r>
      <w:r w:rsidRPr="00B95809">
        <w:rPr>
          <w:rFonts w:ascii="Cambria" w:hAnsi="Cambria"/>
          <w:b/>
          <w:bCs/>
        </w:rPr>
        <w:t>Bony</w:t>
      </w:r>
      <w:r w:rsidRPr="00B95809">
        <w:rPr>
          <w:rFonts w:ascii="Cambria" w:hAnsi="Cambria"/>
        </w:rPr>
        <w:t>” – bony zakupowe Centrum Ogrodniczego JUCCA o łącznej wartości 2 500,00 zł (słownie: dwa tysiące pięćset złotych 00/100), stanowiące świadczenie należne Polecającemu po spełnieniu warunków Regulaminu;</w:t>
      </w:r>
    </w:p>
    <w:p w14:paraId="25CE2532" w14:textId="77777777" w:rsidR="00E80038" w:rsidRPr="00B95809" w:rsidRDefault="00000000" w:rsidP="00B95809">
      <w:pPr>
        <w:spacing w:line="360" w:lineRule="auto"/>
        <w:ind w:left="720" w:hanging="360"/>
        <w:jc w:val="both"/>
        <w:rPr>
          <w:rFonts w:ascii="Cambria" w:hAnsi="Cambria"/>
        </w:rPr>
      </w:pPr>
      <w:r w:rsidRPr="00B95809">
        <w:rPr>
          <w:rFonts w:ascii="Cambria" w:hAnsi="Cambria"/>
        </w:rPr>
        <w:t>e) „</w:t>
      </w:r>
      <w:r w:rsidRPr="00B95809">
        <w:rPr>
          <w:rFonts w:ascii="Cambria" w:hAnsi="Cambria"/>
          <w:b/>
          <w:bCs/>
        </w:rPr>
        <w:t>Rabat Inwestorski</w:t>
      </w:r>
      <w:r w:rsidRPr="00B95809">
        <w:rPr>
          <w:rFonts w:ascii="Cambria" w:hAnsi="Cambria"/>
        </w:rPr>
        <w:t>” – kwota stanowiąca obniżenie ceny sprzedaży nieruchomości na rzecz Nowego Klienta w wysokości 15 000,00 zł brutto (słownie: piętnaście tysięcy złotych 00/100), uwzględniana w cenie określonej w umowie deweloperskiej lub umowie przedwstępnej.</w:t>
      </w:r>
    </w:p>
    <w:p w14:paraId="7075AE07"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3. Czas trwania Programu</w:t>
      </w:r>
    </w:p>
    <w:p w14:paraId="6DA22B97" w14:textId="01CF5EEF" w:rsidR="00E80038" w:rsidRPr="00B95809" w:rsidRDefault="00000000" w:rsidP="00B95809">
      <w:pPr>
        <w:pStyle w:val="Akapitzlist"/>
        <w:numPr>
          <w:ilvl w:val="0"/>
          <w:numId w:val="6"/>
        </w:numPr>
        <w:spacing w:line="360" w:lineRule="auto"/>
        <w:jc w:val="both"/>
        <w:rPr>
          <w:rFonts w:ascii="Cambria" w:hAnsi="Cambria"/>
        </w:rPr>
      </w:pPr>
      <w:r w:rsidRPr="00B95809">
        <w:rPr>
          <w:rFonts w:ascii="Cambria" w:hAnsi="Cambria"/>
        </w:rPr>
        <w:t xml:space="preserve">Program trwa od dnia </w:t>
      </w:r>
      <w:r w:rsidRPr="00B95809">
        <w:rPr>
          <w:rFonts w:ascii="Cambria" w:hAnsi="Cambria"/>
          <w:b/>
          <w:bCs/>
        </w:rPr>
        <w:t>7 maja 2026 r.</w:t>
      </w:r>
      <w:r w:rsidRPr="00B95809">
        <w:rPr>
          <w:rFonts w:ascii="Cambria" w:hAnsi="Cambria"/>
        </w:rPr>
        <w:t xml:space="preserve"> do dnia </w:t>
      </w:r>
      <w:r w:rsidR="009B17DE">
        <w:rPr>
          <w:rFonts w:ascii="Cambria" w:hAnsi="Cambria"/>
        </w:rPr>
        <w:t>30 czerwca 2026 r.</w:t>
      </w:r>
      <w:r w:rsidRPr="00B95809">
        <w:rPr>
          <w:rFonts w:ascii="Cambria" w:hAnsi="Cambria"/>
          <w:b/>
          <w:bCs/>
        </w:rPr>
        <w:t>.</w:t>
      </w:r>
      <w:r w:rsidRPr="00B95809">
        <w:rPr>
          <w:rFonts w:ascii="Cambria" w:hAnsi="Cambria"/>
        </w:rPr>
        <w:t>, z zastrzeżeniem ust. 2.</w:t>
      </w:r>
    </w:p>
    <w:p w14:paraId="016F3306" w14:textId="7436C087" w:rsidR="00E80038" w:rsidRPr="00B95809" w:rsidRDefault="00000000" w:rsidP="00B95809">
      <w:pPr>
        <w:pStyle w:val="Akapitzlist"/>
        <w:numPr>
          <w:ilvl w:val="0"/>
          <w:numId w:val="6"/>
        </w:numPr>
        <w:spacing w:line="360" w:lineRule="auto"/>
        <w:jc w:val="both"/>
        <w:rPr>
          <w:rFonts w:ascii="Cambria" w:hAnsi="Cambria"/>
        </w:rPr>
      </w:pPr>
      <w:r w:rsidRPr="00B95809">
        <w:rPr>
          <w:rFonts w:ascii="Cambria" w:hAnsi="Cambria"/>
        </w:rPr>
        <w:t>Organizator zastrzega sobie prawo do wcześniejszego zakończenia Programu lub jego zawieszenia z ważnych przyczyn, z zastrzeżeniem art. 919 § 2 KC, z zachowaniem praw nabytych przez uczestników Programu. O zakończeniu Programu Organizator poinformuje na stronie internetowej, o której mowa w § 1 ust. 6, z co najmniej 14-dniowym wyprzedzeniem.</w:t>
      </w:r>
    </w:p>
    <w:p w14:paraId="220527B3" w14:textId="18B31741" w:rsidR="00E80038" w:rsidRPr="00B95809" w:rsidRDefault="00000000" w:rsidP="00B95809">
      <w:pPr>
        <w:pStyle w:val="Akapitzlist"/>
        <w:numPr>
          <w:ilvl w:val="0"/>
          <w:numId w:val="6"/>
        </w:numPr>
        <w:spacing w:line="360" w:lineRule="auto"/>
        <w:jc w:val="both"/>
        <w:rPr>
          <w:rFonts w:ascii="Cambria" w:hAnsi="Cambria"/>
        </w:rPr>
      </w:pPr>
      <w:r w:rsidRPr="00B95809">
        <w:rPr>
          <w:rFonts w:ascii="Cambria" w:hAnsi="Cambria"/>
        </w:rPr>
        <w:t>Polecenia dokonane po zakończeniu Programu nie będą uwzględniane.</w:t>
      </w:r>
    </w:p>
    <w:p w14:paraId="3AD0D28C"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4. Procedura zgłoszenia Polecenia</w:t>
      </w:r>
    </w:p>
    <w:p w14:paraId="782A2600" w14:textId="11FA7EB1" w:rsidR="00E80038" w:rsidRPr="00B95809" w:rsidRDefault="00000000" w:rsidP="00B95809">
      <w:pPr>
        <w:pStyle w:val="Akapitzlist"/>
        <w:numPr>
          <w:ilvl w:val="0"/>
          <w:numId w:val="8"/>
        </w:numPr>
        <w:spacing w:line="360" w:lineRule="auto"/>
        <w:jc w:val="both"/>
        <w:rPr>
          <w:rFonts w:ascii="Cambria" w:hAnsi="Cambria"/>
        </w:rPr>
      </w:pPr>
      <w:r w:rsidRPr="00B95809">
        <w:rPr>
          <w:rFonts w:ascii="Cambria" w:hAnsi="Cambria"/>
        </w:rPr>
        <w:t>Polecenie dokonywane jest przez Polecającego za zgłoszeni</w:t>
      </w:r>
      <w:r w:rsidR="009B17DE">
        <w:rPr>
          <w:rFonts w:ascii="Cambria" w:hAnsi="Cambria"/>
        </w:rPr>
        <w:t xml:space="preserve">a </w:t>
      </w:r>
      <w:r w:rsidRPr="00B95809">
        <w:rPr>
          <w:rFonts w:ascii="Cambria" w:hAnsi="Cambria"/>
        </w:rPr>
        <w:t xml:space="preserve">w formie elektronicznej (na adres poczty elektronicznej </w:t>
      </w:r>
      <w:r w:rsidR="009B17DE">
        <w:rPr>
          <w:rFonts w:ascii="Cambria" w:hAnsi="Cambria"/>
        </w:rPr>
        <w:t>biuro@novum-plus.pl</w:t>
      </w:r>
      <w:r w:rsidRPr="00B95809">
        <w:rPr>
          <w:rFonts w:ascii="Cambria" w:hAnsi="Cambria"/>
        </w:rPr>
        <w:t xml:space="preserve"> lub papierowej</w:t>
      </w:r>
      <w:r w:rsidR="009B17DE">
        <w:rPr>
          <w:rFonts w:ascii="Cambria" w:hAnsi="Cambria"/>
        </w:rPr>
        <w:t>.</w:t>
      </w:r>
    </w:p>
    <w:p w14:paraId="0400CE22" w14:textId="6C0A27F3" w:rsidR="00E80038" w:rsidRPr="00B95809" w:rsidRDefault="00000000" w:rsidP="00B95809">
      <w:pPr>
        <w:pStyle w:val="Akapitzlist"/>
        <w:numPr>
          <w:ilvl w:val="0"/>
          <w:numId w:val="8"/>
        </w:numPr>
        <w:spacing w:line="360" w:lineRule="auto"/>
        <w:jc w:val="both"/>
        <w:rPr>
          <w:rFonts w:ascii="Cambria" w:hAnsi="Cambria"/>
        </w:rPr>
      </w:pPr>
      <w:r w:rsidRPr="00B95809">
        <w:rPr>
          <w:rFonts w:ascii="Cambria" w:hAnsi="Cambria"/>
        </w:rPr>
        <w:t>Formularz zgłoszeniowy powinien zawierać:</w:t>
      </w:r>
    </w:p>
    <w:p w14:paraId="2DF092B1" w14:textId="2564BD8B" w:rsidR="00E80038" w:rsidRPr="00B95809" w:rsidRDefault="00000000" w:rsidP="00B95809">
      <w:pPr>
        <w:pStyle w:val="Akapitzlist"/>
        <w:numPr>
          <w:ilvl w:val="0"/>
          <w:numId w:val="9"/>
        </w:numPr>
        <w:spacing w:line="360" w:lineRule="auto"/>
        <w:jc w:val="both"/>
        <w:rPr>
          <w:rFonts w:ascii="Cambria" w:hAnsi="Cambria"/>
        </w:rPr>
      </w:pPr>
      <w:r w:rsidRPr="00B95809">
        <w:rPr>
          <w:rFonts w:ascii="Cambria" w:hAnsi="Cambria"/>
        </w:rPr>
        <w:t>dane identyfikujące Polecającego: imię, nazwisko, adres do korespondencji, adres poczty elektronicznej, numer telefonu;</w:t>
      </w:r>
    </w:p>
    <w:p w14:paraId="01386DD1" w14:textId="37EF6490" w:rsidR="00E80038" w:rsidRPr="00B95809" w:rsidRDefault="00000000" w:rsidP="00B95809">
      <w:pPr>
        <w:pStyle w:val="Akapitzlist"/>
        <w:numPr>
          <w:ilvl w:val="0"/>
          <w:numId w:val="9"/>
        </w:numPr>
        <w:spacing w:line="360" w:lineRule="auto"/>
        <w:jc w:val="both"/>
        <w:rPr>
          <w:rFonts w:ascii="Cambria" w:hAnsi="Cambria"/>
        </w:rPr>
      </w:pPr>
      <w:r w:rsidRPr="00B95809">
        <w:rPr>
          <w:rFonts w:ascii="Cambria" w:hAnsi="Cambria"/>
        </w:rPr>
        <w:t>dane Nowego Klienta: imię, nazwisko, numer telefonu lub adres poczty elektronicznej;</w:t>
      </w:r>
    </w:p>
    <w:p w14:paraId="6CD99269" w14:textId="5DD5628F" w:rsidR="00E80038" w:rsidRPr="00B95809" w:rsidRDefault="00000000" w:rsidP="00B95809">
      <w:pPr>
        <w:pStyle w:val="Akapitzlist"/>
        <w:numPr>
          <w:ilvl w:val="0"/>
          <w:numId w:val="9"/>
        </w:numPr>
        <w:spacing w:line="360" w:lineRule="auto"/>
        <w:jc w:val="both"/>
        <w:rPr>
          <w:rFonts w:ascii="Cambria" w:hAnsi="Cambria"/>
        </w:rPr>
      </w:pPr>
      <w:r w:rsidRPr="00B95809">
        <w:rPr>
          <w:rFonts w:ascii="Cambria" w:hAnsi="Cambria"/>
        </w:rPr>
        <w:t>oświadczenie Polecającego, że uzyskał zgodę Nowego Klienta na przekazanie jego danych osobowych Organizatorowi w celu kontaktu w ramach Programu;</w:t>
      </w:r>
    </w:p>
    <w:p w14:paraId="71D2BBC8" w14:textId="382A4D21" w:rsidR="00E80038" w:rsidRPr="00B95809" w:rsidRDefault="00000000" w:rsidP="00B95809">
      <w:pPr>
        <w:pStyle w:val="Akapitzlist"/>
        <w:numPr>
          <w:ilvl w:val="0"/>
          <w:numId w:val="9"/>
        </w:numPr>
        <w:spacing w:line="360" w:lineRule="auto"/>
        <w:jc w:val="both"/>
        <w:rPr>
          <w:rFonts w:ascii="Cambria" w:hAnsi="Cambria"/>
        </w:rPr>
      </w:pPr>
      <w:r w:rsidRPr="00B95809">
        <w:rPr>
          <w:rFonts w:ascii="Cambria" w:hAnsi="Cambria"/>
        </w:rPr>
        <w:t>oświadczenie o zapoznaniu się z Regulaminem i akceptacji jego postanowień.</w:t>
      </w:r>
    </w:p>
    <w:p w14:paraId="3C7AD3C7" w14:textId="6941424F" w:rsidR="00E80038" w:rsidRPr="00B95809" w:rsidRDefault="00000000" w:rsidP="00B95809">
      <w:pPr>
        <w:pStyle w:val="Akapitzlist"/>
        <w:numPr>
          <w:ilvl w:val="0"/>
          <w:numId w:val="8"/>
        </w:numPr>
        <w:spacing w:line="360" w:lineRule="auto"/>
        <w:jc w:val="both"/>
        <w:rPr>
          <w:rFonts w:ascii="Cambria" w:hAnsi="Cambria"/>
        </w:rPr>
      </w:pPr>
      <w:r w:rsidRPr="00B95809">
        <w:rPr>
          <w:rFonts w:ascii="Cambria" w:hAnsi="Cambria"/>
        </w:rPr>
        <w:t xml:space="preserve">Polecenie musi zostać zgłoszone Organizatorowi </w:t>
      </w:r>
      <w:r w:rsidRPr="00B95809">
        <w:rPr>
          <w:rFonts w:ascii="Cambria" w:hAnsi="Cambria"/>
          <w:b/>
          <w:bCs/>
        </w:rPr>
        <w:t>przed</w:t>
      </w:r>
      <w:r w:rsidRPr="00B95809">
        <w:rPr>
          <w:rFonts w:ascii="Cambria" w:hAnsi="Cambria"/>
        </w:rPr>
        <w:t xml:space="preserve"> zawarciem przez Nowego Klienta jakiejkolwiek umowy z Organizatorem dotyczącej Inwestycji, w szczególności umowy </w:t>
      </w:r>
      <w:r w:rsidRPr="00B95809">
        <w:rPr>
          <w:rFonts w:ascii="Cambria" w:hAnsi="Cambria"/>
        </w:rPr>
        <w:lastRenderedPageBreak/>
        <w:t>rezerwacyjnej. Polecenie zgłoszone po zawarciu którejkolwiek z wymienionych umów nie wywołuje skutków przewidzianych w Regulaminie.</w:t>
      </w:r>
    </w:p>
    <w:p w14:paraId="4F1B5754" w14:textId="48842507" w:rsidR="00E80038" w:rsidRPr="00B95809" w:rsidRDefault="00000000" w:rsidP="00B95809">
      <w:pPr>
        <w:pStyle w:val="Akapitzlist"/>
        <w:numPr>
          <w:ilvl w:val="0"/>
          <w:numId w:val="8"/>
        </w:numPr>
        <w:spacing w:line="360" w:lineRule="auto"/>
        <w:jc w:val="both"/>
        <w:rPr>
          <w:rFonts w:ascii="Cambria" w:hAnsi="Cambria"/>
        </w:rPr>
      </w:pPr>
      <w:r w:rsidRPr="00B95809">
        <w:rPr>
          <w:rFonts w:ascii="Cambria" w:hAnsi="Cambria"/>
        </w:rPr>
        <w:t>Organizator potwierdzi przyjęcie Polecenia w terminie 7 dni od dnia jego otrzymania, w formie, w jakiej zostało złożone.</w:t>
      </w:r>
    </w:p>
    <w:p w14:paraId="66F209C7" w14:textId="65CCDBC2" w:rsidR="00E80038" w:rsidRPr="00B95809" w:rsidRDefault="00000000" w:rsidP="00B95809">
      <w:pPr>
        <w:pStyle w:val="Akapitzlist"/>
        <w:numPr>
          <w:ilvl w:val="0"/>
          <w:numId w:val="8"/>
        </w:numPr>
        <w:spacing w:line="360" w:lineRule="auto"/>
        <w:jc w:val="both"/>
        <w:rPr>
          <w:rFonts w:ascii="Cambria" w:hAnsi="Cambria"/>
        </w:rPr>
      </w:pPr>
      <w:r w:rsidRPr="00B95809">
        <w:rPr>
          <w:rFonts w:ascii="Cambria" w:hAnsi="Cambria"/>
        </w:rPr>
        <w:t>W przypadku zgłoszenia tego samego Nowego Klienta przez kilku Polecających, decyduje data i godzina wpływu prawidłowo wypełnionego formularza zgłoszeniowego do Organizatora.</w:t>
      </w:r>
    </w:p>
    <w:p w14:paraId="6E6E1672" w14:textId="7D8809E9" w:rsidR="00E80038" w:rsidRPr="00B95809" w:rsidRDefault="00000000" w:rsidP="00B95809">
      <w:pPr>
        <w:pStyle w:val="Akapitzlist"/>
        <w:numPr>
          <w:ilvl w:val="0"/>
          <w:numId w:val="8"/>
        </w:numPr>
        <w:spacing w:line="360" w:lineRule="auto"/>
        <w:jc w:val="both"/>
        <w:rPr>
          <w:rFonts w:ascii="Cambria" w:hAnsi="Cambria"/>
        </w:rPr>
      </w:pPr>
      <w:r w:rsidRPr="00B95809">
        <w:rPr>
          <w:rFonts w:ascii="Cambria" w:hAnsi="Cambria"/>
        </w:rPr>
        <w:t>Polecający nie może wskazać samego siebie ani osoby najbliższej jako Nowego Klienta.</w:t>
      </w:r>
    </w:p>
    <w:p w14:paraId="105FF69F"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5. Świadczenia w ramach Programu</w:t>
      </w:r>
    </w:p>
    <w:p w14:paraId="4C84F81E" w14:textId="2E73608A" w:rsidR="00E80038" w:rsidRPr="00B95809" w:rsidRDefault="00000000" w:rsidP="00B95809">
      <w:pPr>
        <w:pStyle w:val="Akapitzlist"/>
        <w:numPr>
          <w:ilvl w:val="0"/>
          <w:numId w:val="12"/>
        </w:numPr>
        <w:spacing w:line="360" w:lineRule="auto"/>
        <w:jc w:val="both"/>
        <w:rPr>
          <w:rFonts w:ascii="Cambria" w:hAnsi="Cambria"/>
        </w:rPr>
      </w:pPr>
      <w:r w:rsidRPr="00B95809">
        <w:rPr>
          <w:rFonts w:ascii="Cambria" w:hAnsi="Cambria"/>
        </w:rPr>
        <w:t>W przypadku spełnienia warunków określonych w Regulaminie:</w:t>
      </w:r>
    </w:p>
    <w:p w14:paraId="242F863E" w14:textId="510BF625" w:rsidR="00E80038" w:rsidRPr="00B95809" w:rsidRDefault="00000000" w:rsidP="00B95809">
      <w:pPr>
        <w:pStyle w:val="Akapitzlist"/>
        <w:numPr>
          <w:ilvl w:val="0"/>
          <w:numId w:val="13"/>
        </w:numPr>
        <w:spacing w:line="360" w:lineRule="auto"/>
        <w:jc w:val="both"/>
        <w:rPr>
          <w:rFonts w:ascii="Cambria" w:hAnsi="Cambria"/>
        </w:rPr>
      </w:pPr>
      <w:r w:rsidRPr="00B95809">
        <w:rPr>
          <w:rFonts w:ascii="Cambria" w:hAnsi="Cambria"/>
        </w:rPr>
        <w:t>Polecający otrzymuje Bony, zgodnie z § 6;</w:t>
      </w:r>
    </w:p>
    <w:p w14:paraId="4E3DCF37" w14:textId="28F71350" w:rsidR="00E80038" w:rsidRPr="00B95809" w:rsidRDefault="00000000" w:rsidP="00B95809">
      <w:pPr>
        <w:pStyle w:val="Akapitzlist"/>
        <w:numPr>
          <w:ilvl w:val="0"/>
          <w:numId w:val="13"/>
        </w:numPr>
        <w:spacing w:line="360" w:lineRule="auto"/>
        <w:jc w:val="both"/>
        <w:rPr>
          <w:rFonts w:ascii="Cambria" w:hAnsi="Cambria"/>
        </w:rPr>
      </w:pPr>
      <w:r w:rsidRPr="00B95809">
        <w:rPr>
          <w:rFonts w:ascii="Cambria" w:hAnsi="Cambria"/>
        </w:rPr>
        <w:t>Nowy Klient otrzymuje Rabat Inwestorski uwzględniony w cenie nieruchomości określonej w umowie deweloperskiej lub umowie przedwstępnej zawartej z Organizatorem.</w:t>
      </w:r>
    </w:p>
    <w:p w14:paraId="344350E4" w14:textId="231126A3" w:rsidR="00E80038" w:rsidRPr="00B95809" w:rsidRDefault="00000000" w:rsidP="00B95809">
      <w:pPr>
        <w:pStyle w:val="Akapitzlist"/>
        <w:numPr>
          <w:ilvl w:val="0"/>
          <w:numId w:val="12"/>
        </w:numPr>
        <w:spacing w:line="360" w:lineRule="auto"/>
        <w:jc w:val="both"/>
        <w:rPr>
          <w:rFonts w:ascii="Cambria" w:hAnsi="Cambria"/>
        </w:rPr>
      </w:pPr>
      <w:r w:rsidRPr="00B95809">
        <w:rPr>
          <w:rFonts w:ascii="Cambria" w:hAnsi="Cambria"/>
        </w:rPr>
        <w:t>Świadczenia, o których mowa w ust. 1, nie podlegają zamianie na ekwiwalent pieniężny ani na inne świadczenia. Polecający nie może przenieść prawa do Bonów na osobę trzecią, z wyjątkiem dziedziczenia.</w:t>
      </w:r>
    </w:p>
    <w:p w14:paraId="1583017D" w14:textId="429E550F" w:rsidR="00E80038" w:rsidRPr="00B95809" w:rsidRDefault="00000000" w:rsidP="00B95809">
      <w:pPr>
        <w:pStyle w:val="Akapitzlist"/>
        <w:numPr>
          <w:ilvl w:val="0"/>
          <w:numId w:val="12"/>
        </w:numPr>
        <w:spacing w:line="360" w:lineRule="auto"/>
        <w:jc w:val="both"/>
        <w:rPr>
          <w:rFonts w:ascii="Cambria" w:hAnsi="Cambria"/>
        </w:rPr>
      </w:pPr>
      <w:r w:rsidRPr="00B95809">
        <w:rPr>
          <w:rFonts w:ascii="Cambria" w:hAnsi="Cambria"/>
        </w:rPr>
        <w:t>Polecający może uczestniczyć w Programie wielokrotnie, dokonując poleceń różnych Nowych Klientów. Każde skuteczne Polecenie skutkuje przyznaniem odrębnego pakietu Bonów.</w:t>
      </w:r>
    </w:p>
    <w:p w14:paraId="5DDCD6E6"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6. Wydanie Bonów</w:t>
      </w:r>
    </w:p>
    <w:p w14:paraId="7C2D221F" w14:textId="4AA623E7" w:rsidR="00E80038" w:rsidRPr="00B95809" w:rsidRDefault="00000000" w:rsidP="00B95809">
      <w:pPr>
        <w:pStyle w:val="Akapitzlist"/>
        <w:numPr>
          <w:ilvl w:val="0"/>
          <w:numId w:val="16"/>
        </w:numPr>
        <w:spacing w:line="360" w:lineRule="auto"/>
        <w:jc w:val="both"/>
        <w:rPr>
          <w:rFonts w:ascii="Cambria" w:hAnsi="Cambria"/>
        </w:rPr>
      </w:pPr>
      <w:r w:rsidRPr="00B95809">
        <w:rPr>
          <w:rFonts w:ascii="Cambria" w:hAnsi="Cambria"/>
        </w:rPr>
        <w:t>Warunkiem wydania Bonów Polecającemu jest łączne spełnienie następujących warunków:</w:t>
      </w:r>
    </w:p>
    <w:p w14:paraId="6A830708" w14:textId="39F6E3B2" w:rsidR="00E80038" w:rsidRPr="00B95809" w:rsidRDefault="00000000" w:rsidP="00B95809">
      <w:pPr>
        <w:pStyle w:val="Akapitzlist"/>
        <w:numPr>
          <w:ilvl w:val="0"/>
          <w:numId w:val="17"/>
        </w:numPr>
        <w:spacing w:line="360" w:lineRule="auto"/>
        <w:jc w:val="both"/>
        <w:rPr>
          <w:rFonts w:ascii="Cambria" w:hAnsi="Cambria"/>
        </w:rPr>
      </w:pPr>
      <w:r w:rsidRPr="00B95809">
        <w:rPr>
          <w:rFonts w:ascii="Cambria" w:hAnsi="Cambria"/>
        </w:rPr>
        <w:t>skuteczne dokonanie Polecenia zgodnie z § 4;</w:t>
      </w:r>
    </w:p>
    <w:p w14:paraId="3FB19CD7" w14:textId="1F9595D6" w:rsidR="00E80038" w:rsidRPr="00B95809" w:rsidRDefault="00000000" w:rsidP="00B95809">
      <w:pPr>
        <w:pStyle w:val="Akapitzlist"/>
        <w:numPr>
          <w:ilvl w:val="0"/>
          <w:numId w:val="17"/>
        </w:numPr>
        <w:spacing w:line="360" w:lineRule="auto"/>
        <w:jc w:val="both"/>
        <w:rPr>
          <w:rFonts w:ascii="Cambria" w:hAnsi="Cambria"/>
        </w:rPr>
      </w:pPr>
      <w:r w:rsidRPr="00B95809">
        <w:rPr>
          <w:rFonts w:ascii="Cambria" w:hAnsi="Cambria"/>
        </w:rPr>
        <w:t>zawarcie przez Nowego Klienta z Organizatorem umowy deweloperskiej lub umowy przedwstępnej dotyczącej nieruchomości stanowiącej element Inwestycji;</w:t>
      </w:r>
    </w:p>
    <w:p w14:paraId="1BDAC344" w14:textId="3D6C0212" w:rsidR="00E80038" w:rsidRPr="00B95809" w:rsidRDefault="00000000" w:rsidP="00B95809">
      <w:pPr>
        <w:pStyle w:val="Akapitzlist"/>
        <w:numPr>
          <w:ilvl w:val="0"/>
          <w:numId w:val="17"/>
        </w:numPr>
        <w:spacing w:line="360" w:lineRule="auto"/>
        <w:jc w:val="both"/>
        <w:rPr>
          <w:rFonts w:ascii="Cambria" w:hAnsi="Cambria"/>
        </w:rPr>
      </w:pPr>
      <w:r w:rsidRPr="00B95809">
        <w:rPr>
          <w:rFonts w:ascii="Cambria" w:hAnsi="Cambria"/>
        </w:rPr>
        <w:t>uiszczenie przez Nowego Klienta pierwszej raty ceny zgodnie z postanowieniami umowy, o której mowa w lit. b).</w:t>
      </w:r>
    </w:p>
    <w:p w14:paraId="3281D568" w14:textId="4973C84C" w:rsidR="00E80038" w:rsidRPr="00B95809" w:rsidRDefault="00000000" w:rsidP="00B95809">
      <w:pPr>
        <w:pStyle w:val="Akapitzlist"/>
        <w:numPr>
          <w:ilvl w:val="0"/>
          <w:numId w:val="16"/>
        </w:numPr>
        <w:spacing w:line="360" w:lineRule="auto"/>
        <w:jc w:val="both"/>
        <w:rPr>
          <w:rFonts w:ascii="Cambria" w:hAnsi="Cambria"/>
        </w:rPr>
      </w:pPr>
      <w:r w:rsidRPr="00B95809">
        <w:rPr>
          <w:rFonts w:ascii="Cambria" w:hAnsi="Cambria"/>
        </w:rPr>
        <w:t>Bony zostaną wydane Polecającemu w terminie 30 dni od dnia spełnienia ostatniego z warunków, o których mowa w ust. 1, w siedzibie Organizatora lub przesłane na wskazany adres przesyłką poleconą za potwierdzeniem odbioru.</w:t>
      </w:r>
    </w:p>
    <w:p w14:paraId="39E4B81F" w14:textId="29EF7A04" w:rsidR="00E80038" w:rsidRPr="00B95809" w:rsidRDefault="00000000" w:rsidP="00B95809">
      <w:pPr>
        <w:pStyle w:val="Akapitzlist"/>
        <w:numPr>
          <w:ilvl w:val="0"/>
          <w:numId w:val="16"/>
        </w:numPr>
        <w:spacing w:line="360" w:lineRule="auto"/>
        <w:jc w:val="both"/>
        <w:rPr>
          <w:rFonts w:ascii="Cambria" w:hAnsi="Cambria"/>
        </w:rPr>
      </w:pPr>
      <w:r w:rsidRPr="00B95809">
        <w:rPr>
          <w:rFonts w:ascii="Cambria" w:hAnsi="Cambria"/>
        </w:rPr>
        <w:t xml:space="preserve">W przypadku odstąpienia przez Nowego Klienta od umowy, o której mowa w ust. 1 lit. b), albo jej rozwiązania z przyczyn leżących po stronie Nowego Klienta przed dokonaniem przez niego pierwszej wpłaty, Polecający traci prawo do Bonów. Jeżeli odstąpienie lub rozwiązanie umowy nastąpi po wydaniu Bonów, Polecający zobowiązany jest do ich </w:t>
      </w:r>
      <w:r w:rsidRPr="00B95809">
        <w:rPr>
          <w:rFonts w:ascii="Cambria" w:hAnsi="Cambria"/>
        </w:rPr>
        <w:lastRenderedPageBreak/>
        <w:t>zwrotu lub zwrotu ich równowartości pieniężnej w terminie 14 dni od dnia otrzymania pisemnego wezwania Organizatora.</w:t>
      </w:r>
    </w:p>
    <w:p w14:paraId="16783FBA" w14:textId="6006496D" w:rsidR="00E80038" w:rsidRPr="00B95809" w:rsidRDefault="00000000" w:rsidP="00B95809">
      <w:pPr>
        <w:pStyle w:val="Akapitzlist"/>
        <w:numPr>
          <w:ilvl w:val="0"/>
          <w:numId w:val="16"/>
        </w:numPr>
        <w:spacing w:line="360" w:lineRule="auto"/>
        <w:jc w:val="both"/>
        <w:rPr>
          <w:rFonts w:ascii="Cambria" w:hAnsi="Cambria"/>
        </w:rPr>
      </w:pPr>
      <w:r w:rsidRPr="00B95809">
        <w:rPr>
          <w:rFonts w:ascii="Cambria" w:hAnsi="Cambria"/>
        </w:rPr>
        <w:t>Termin ważności Bonów oraz zasady ich realizacji określa wystawca Bonów (Centrum Ogrodnicze JUCCA). Organizator nie ponosi odpowiedzialności za wady Bonów wynikające z okoliczności leżących po stronie ich wystawcy.</w:t>
      </w:r>
    </w:p>
    <w:p w14:paraId="1E317A78"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7. Skutki podatkowe</w:t>
      </w:r>
    </w:p>
    <w:p w14:paraId="6B341466" w14:textId="2D6968AB" w:rsidR="00E80038" w:rsidRPr="00B95809" w:rsidRDefault="00000000" w:rsidP="00B95809">
      <w:pPr>
        <w:pStyle w:val="Akapitzlist"/>
        <w:numPr>
          <w:ilvl w:val="0"/>
          <w:numId w:val="20"/>
        </w:numPr>
        <w:spacing w:line="360" w:lineRule="auto"/>
        <w:jc w:val="both"/>
        <w:rPr>
          <w:rFonts w:ascii="Cambria" w:hAnsi="Cambria"/>
        </w:rPr>
      </w:pPr>
      <w:r w:rsidRPr="00B95809">
        <w:rPr>
          <w:rFonts w:ascii="Cambria" w:hAnsi="Cambria"/>
        </w:rPr>
        <w:t xml:space="preserve">Wartość Bonów wydanych Polecającemu stanowi przychód z innych źródeł w rozumieniu art. 20 ust. 1 ustawy z dnia 26 lipca 1991 r. o podatku dochodowym od osób fizycznych (Dz. U. z 2024 r. poz. 226 z </w:t>
      </w:r>
      <w:proofErr w:type="spellStart"/>
      <w:r w:rsidRPr="00B95809">
        <w:rPr>
          <w:rFonts w:ascii="Cambria" w:hAnsi="Cambria"/>
        </w:rPr>
        <w:t>późn</w:t>
      </w:r>
      <w:proofErr w:type="spellEnd"/>
      <w:r w:rsidRPr="00B95809">
        <w:rPr>
          <w:rFonts w:ascii="Cambria" w:hAnsi="Cambria"/>
        </w:rPr>
        <w:t>. zm., dalej: „</w:t>
      </w:r>
      <w:r w:rsidRPr="00B95809">
        <w:rPr>
          <w:rFonts w:ascii="Cambria" w:hAnsi="Cambria"/>
          <w:b/>
          <w:bCs/>
        </w:rPr>
        <w:t>ustawa o PIT</w:t>
      </w:r>
      <w:r w:rsidRPr="00B95809">
        <w:rPr>
          <w:rFonts w:ascii="Cambria" w:hAnsi="Cambria"/>
        </w:rPr>
        <w:t>”).</w:t>
      </w:r>
    </w:p>
    <w:p w14:paraId="47FF7FD8" w14:textId="02D62B00" w:rsidR="00E80038" w:rsidRPr="00B95809" w:rsidRDefault="00000000" w:rsidP="00B95809">
      <w:pPr>
        <w:pStyle w:val="Akapitzlist"/>
        <w:numPr>
          <w:ilvl w:val="0"/>
          <w:numId w:val="20"/>
        </w:numPr>
        <w:spacing w:line="360" w:lineRule="auto"/>
        <w:jc w:val="both"/>
        <w:rPr>
          <w:rFonts w:ascii="Cambria" w:hAnsi="Cambria"/>
        </w:rPr>
      </w:pPr>
      <w:r w:rsidRPr="00B95809">
        <w:rPr>
          <w:rFonts w:ascii="Cambria" w:hAnsi="Cambria"/>
        </w:rPr>
        <w:t>Stosownie do art. 42a ust. 1 ustawy o PIT, Organizator – jako podmiot, który dokonuje świadczenia – sporządzi i przekaże Polecającemu oraz właściwemu urzędowi skarbowemu informację PIT-11 w terminach przewidzianych przepisami prawa. Polecający zobowiązany jest do samodzielnego wykazania uzyskanego przychodu w rocznym zeznaniu podatkowym i odprowadzenia należnego podatku dochodowego.</w:t>
      </w:r>
    </w:p>
    <w:p w14:paraId="2FD865CD" w14:textId="5BEBE153" w:rsidR="00E80038" w:rsidRPr="00B95809" w:rsidRDefault="00000000" w:rsidP="00B95809">
      <w:pPr>
        <w:pStyle w:val="Akapitzlist"/>
        <w:numPr>
          <w:ilvl w:val="0"/>
          <w:numId w:val="20"/>
        </w:numPr>
        <w:spacing w:line="360" w:lineRule="auto"/>
        <w:jc w:val="both"/>
        <w:rPr>
          <w:rFonts w:ascii="Cambria" w:hAnsi="Cambria"/>
        </w:rPr>
      </w:pPr>
      <w:r w:rsidRPr="00B95809">
        <w:rPr>
          <w:rFonts w:ascii="Cambria" w:hAnsi="Cambria"/>
        </w:rPr>
        <w:t>W zakresie zwolnienia, o którym mowa w art. 21 ust. 1 pkt 68a ustawy o PIT, Organizator wskazuje, że ze względu na łączną wartość Bonów (2 500,00 zł), zwolnienie to nie znajduje zastosowania.</w:t>
      </w:r>
    </w:p>
    <w:p w14:paraId="1BC62545" w14:textId="2954ADB8" w:rsidR="00E80038" w:rsidRPr="00B95809" w:rsidRDefault="00000000" w:rsidP="00B95809">
      <w:pPr>
        <w:pStyle w:val="Akapitzlist"/>
        <w:numPr>
          <w:ilvl w:val="0"/>
          <w:numId w:val="20"/>
        </w:numPr>
        <w:spacing w:line="360" w:lineRule="auto"/>
        <w:jc w:val="both"/>
        <w:rPr>
          <w:rFonts w:ascii="Cambria" w:hAnsi="Cambria"/>
        </w:rPr>
      </w:pPr>
      <w:r w:rsidRPr="00B95809">
        <w:rPr>
          <w:rFonts w:ascii="Cambria" w:hAnsi="Cambria"/>
        </w:rPr>
        <w:t>Rabat Inwestorski stanowi obniżenie ceny sprzedaży nieruchomości i nie generuje przychodu podatkowego po stronie Nowego Klienta. Niniejsze postanowienie ma charakter informacyjny i nie zastępuje indywidualnej interpretacji podatkowej; zaleca się konsultację z doradcą podatkowym w zakresie indywidualnej sytuacji podatkowej.</w:t>
      </w:r>
    </w:p>
    <w:p w14:paraId="1B907999"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8. Postępowanie reklamacyjne</w:t>
      </w:r>
    </w:p>
    <w:p w14:paraId="10959889" w14:textId="557C76BC" w:rsidR="00E80038" w:rsidRPr="00B95809" w:rsidRDefault="00000000" w:rsidP="00B95809">
      <w:pPr>
        <w:pStyle w:val="Akapitzlist"/>
        <w:numPr>
          <w:ilvl w:val="0"/>
          <w:numId w:val="22"/>
        </w:numPr>
        <w:spacing w:line="360" w:lineRule="auto"/>
        <w:jc w:val="both"/>
        <w:rPr>
          <w:rFonts w:ascii="Cambria" w:hAnsi="Cambria"/>
        </w:rPr>
      </w:pPr>
      <w:r w:rsidRPr="00B95809">
        <w:rPr>
          <w:rFonts w:ascii="Cambria" w:hAnsi="Cambria"/>
        </w:rPr>
        <w:t>Polecającemu przysługuje prawo wniesienia reklamacji dotyczącej przebiegu Programu, w szczególności rozliczenia Polecenia oraz wydania Bonów.</w:t>
      </w:r>
    </w:p>
    <w:p w14:paraId="56096ADA" w14:textId="7BE51DEE" w:rsidR="00E80038" w:rsidRPr="00B95809" w:rsidRDefault="00000000" w:rsidP="00B95809">
      <w:pPr>
        <w:pStyle w:val="Akapitzlist"/>
        <w:numPr>
          <w:ilvl w:val="0"/>
          <w:numId w:val="22"/>
        </w:numPr>
        <w:spacing w:line="360" w:lineRule="auto"/>
        <w:jc w:val="both"/>
        <w:rPr>
          <w:rFonts w:ascii="Cambria" w:hAnsi="Cambria"/>
        </w:rPr>
      </w:pPr>
      <w:r w:rsidRPr="00B95809">
        <w:rPr>
          <w:rFonts w:ascii="Cambria" w:hAnsi="Cambria"/>
        </w:rPr>
        <w:t xml:space="preserve">Reklamację należy wnieść w formie pisemnej na adres siedziby Organizatora lub w formie elektronicznej na adres </w:t>
      </w:r>
      <w:r w:rsidR="009B17DE">
        <w:rPr>
          <w:rFonts w:ascii="Cambria" w:hAnsi="Cambria"/>
        </w:rPr>
        <w:t>biuro@novum-plus.pl</w:t>
      </w:r>
      <w:r w:rsidRPr="00B95809">
        <w:rPr>
          <w:rFonts w:ascii="Cambria" w:hAnsi="Cambria"/>
        </w:rPr>
        <w:t>, w terminie 30 dni od dnia, w którym Polecający dowiedział się lub przy zachowaniu należytej staranności mógł dowiedzieć się o przyczynie reklamacji.</w:t>
      </w:r>
    </w:p>
    <w:p w14:paraId="4255180B" w14:textId="5920B965" w:rsidR="00E80038" w:rsidRPr="00B95809" w:rsidRDefault="00000000" w:rsidP="00B95809">
      <w:pPr>
        <w:pStyle w:val="Akapitzlist"/>
        <w:numPr>
          <w:ilvl w:val="0"/>
          <w:numId w:val="22"/>
        </w:numPr>
        <w:spacing w:line="360" w:lineRule="auto"/>
        <w:jc w:val="both"/>
        <w:rPr>
          <w:rFonts w:ascii="Cambria" w:hAnsi="Cambria"/>
        </w:rPr>
      </w:pPr>
      <w:r w:rsidRPr="00B95809">
        <w:rPr>
          <w:rFonts w:ascii="Cambria" w:hAnsi="Cambria"/>
        </w:rPr>
        <w:t>Reklamacja powinna zawierać: imię i nazwisko Polecającego, adres do korespondencji, opis okoliczności stanowiących podstawę reklamacji oraz żądanie.</w:t>
      </w:r>
    </w:p>
    <w:p w14:paraId="55883895" w14:textId="540E42BA" w:rsidR="00E80038" w:rsidRPr="00B95809" w:rsidRDefault="00000000" w:rsidP="00B95809">
      <w:pPr>
        <w:pStyle w:val="Akapitzlist"/>
        <w:numPr>
          <w:ilvl w:val="0"/>
          <w:numId w:val="22"/>
        </w:numPr>
        <w:spacing w:line="360" w:lineRule="auto"/>
        <w:jc w:val="both"/>
        <w:rPr>
          <w:rFonts w:ascii="Cambria" w:hAnsi="Cambria"/>
        </w:rPr>
      </w:pPr>
      <w:r w:rsidRPr="00B95809">
        <w:rPr>
          <w:rFonts w:ascii="Cambria" w:hAnsi="Cambria"/>
        </w:rPr>
        <w:t>Organizator rozpatrzy reklamację w terminie 14 dni od dnia jej otrzymania i poinformuje Polecającego o sposobie rozpatrzenia w formie, w jakiej została złożona.</w:t>
      </w:r>
    </w:p>
    <w:p w14:paraId="65EF9D1E" w14:textId="7A8C54AC" w:rsidR="00E80038" w:rsidRPr="00B95809" w:rsidRDefault="00000000" w:rsidP="00B95809">
      <w:pPr>
        <w:pStyle w:val="Akapitzlist"/>
        <w:numPr>
          <w:ilvl w:val="0"/>
          <w:numId w:val="22"/>
        </w:numPr>
        <w:spacing w:line="360" w:lineRule="auto"/>
        <w:jc w:val="both"/>
        <w:rPr>
          <w:rFonts w:ascii="Cambria" w:hAnsi="Cambria"/>
        </w:rPr>
      </w:pPr>
      <w:r w:rsidRPr="00B95809">
        <w:rPr>
          <w:rFonts w:ascii="Cambria" w:hAnsi="Cambria"/>
        </w:rPr>
        <w:t>Skorzystanie z postępowania reklamacyjnego jest dobrowolne i nie wyłącza prawa Polecającego do dochodzenia roszczeń na drodze sądowej.</w:t>
      </w:r>
    </w:p>
    <w:p w14:paraId="346B84CE"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9. Ochrona danych osobowych</w:t>
      </w:r>
    </w:p>
    <w:p w14:paraId="1BD2A4CF" w14:textId="1E8F4B94" w:rsidR="00E80038" w:rsidRPr="00B95809" w:rsidRDefault="00000000" w:rsidP="00B95809">
      <w:pPr>
        <w:pStyle w:val="Akapitzlist"/>
        <w:numPr>
          <w:ilvl w:val="0"/>
          <w:numId w:val="24"/>
        </w:numPr>
        <w:spacing w:line="360" w:lineRule="auto"/>
        <w:jc w:val="both"/>
        <w:rPr>
          <w:rFonts w:ascii="Cambria" w:hAnsi="Cambria"/>
        </w:rPr>
      </w:pPr>
      <w:r w:rsidRPr="00B95809">
        <w:rPr>
          <w:rFonts w:ascii="Cambria" w:hAnsi="Cambria"/>
        </w:rPr>
        <w:lastRenderedPageBreak/>
        <w:t>Administratorem danych osobowych Polecających oraz Nowych Klientów w rozumieniu art. 4 pkt 7 rozporządzenia Parlamentu Europejskiego i Rady (UE) 2016/679 z dnia 27 kwietnia 2016 r. w sprawie ochrony osób fizycznych w związku z przetwarzaniem danych osobowych i w sprawie swobodnego przepływu takich danych oraz uchylenia dyrektywy 95/46/WE (Dz. Urz. UE L 119/1, dalej: „</w:t>
      </w:r>
      <w:r w:rsidRPr="00B95809">
        <w:rPr>
          <w:rFonts w:ascii="Cambria" w:hAnsi="Cambria"/>
          <w:b/>
          <w:bCs/>
        </w:rPr>
        <w:t>RODO</w:t>
      </w:r>
      <w:r w:rsidRPr="00B95809">
        <w:rPr>
          <w:rFonts w:ascii="Cambria" w:hAnsi="Cambria"/>
        </w:rPr>
        <w:t>”) jest Organizator.</w:t>
      </w:r>
    </w:p>
    <w:p w14:paraId="7B096818" w14:textId="484BD80E" w:rsidR="00E80038" w:rsidRPr="00B95809" w:rsidRDefault="00000000" w:rsidP="00B95809">
      <w:pPr>
        <w:pStyle w:val="Akapitzlist"/>
        <w:numPr>
          <w:ilvl w:val="0"/>
          <w:numId w:val="24"/>
        </w:numPr>
        <w:spacing w:line="360" w:lineRule="auto"/>
        <w:jc w:val="both"/>
        <w:rPr>
          <w:rFonts w:ascii="Cambria" w:hAnsi="Cambria"/>
        </w:rPr>
      </w:pPr>
      <w:r w:rsidRPr="00B95809">
        <w:rPr>
          <w:rFonts w:ascii="Cambria" w:hAnsi="Cambria"/>
        </w:rPr>
        <w:t xml:space="preserve">Z administratorem można kontaktować się pisemnie na adres siedziby Organizatora lub elektronicznie na adres </w:t>
      </w:r>
      <w:r w:rsidR="009B17DE">
        <w:rPr>
          <w:rFonts w:ascii="Cambria" w:hAnsi="Cambria"/>
        </w:rPr>
        <w:t>biuro@novum-plus.pl</w:t>
      </w:r>
      <w:r w:rsidRPr="00B95809">
        <w:rPr>
          <w:rFonts w:ascii="Cambria" w:hAnsi="Cambria"/>
        </w:rPr>
        <w:t>.</w:t>
      </w:r>
    </w:p>
    <w:p w14:paraId="32EB6B30" w14:textId="06652540" w:rsidR="00E80038" w:rsidRPr="00B95809" w:rsidRDefault="00000000" w:rsidP="00B95809">
      <w:pPr>
        <w:pStyle w:val="Akapitzlist"/>
        <w:numPr>
          <w:ilvl w:val="0"/>
          <w:numId w:val="24"/>
        </w:numPr>
        <w:spacing w:line="360" w:lineRule="auto"/>
        <w:jc w:val="both"/>
        <w:rPr>
          <w:rFonts w:ascii="Cambria" w:hAnsi="Cambria"/>
        </w:rPr>
      </w:pPr>
      <w:r w:rsidRPr="00B95809">
        <w:rPr>
          <w:rFonts w:ascii="Cambria" w:hAnsi="Cambria"/>
        </w:rPr>
        <w:t>Dane osobowe przetwarzane są w celu:</w:t>
      </w:r>
    </w:p>
    <w:p w14:paraId="0C7BDDB1" w14:textId="6A963F53" w:rsidR="00E80038" w:rsidRPr="00B95809" w:rsidRDefault="00000000" w:rsidP="00B95809">
      <w:pPr>
        <w:pStyle w:val="Akapitzlist"/>
        <w:numPr>
          <w:ilvl w:val="0"/>
          <w:numId w:val="25"/>
        </w:numPr>
        <w:spacing w:line="360" w:lineRule="auto"/>
        <w:jc w:val="both"/>
        <w:rPr>
          <w:rFonts w:ascii="Cambria" w:hAnsi="Cambria"/>
        </w:rPr>
      </w:pPr>
      <w:r w:rsidRPr="00B95809">
        <w:rPr>
          <w:rFonts w:ascii="Cambria" w:hAnsi="Cambria"/>
        </w:rPr>
        <w:t>realizacji Programu, w tym weryfikacji Polecenia, kontaktu z Nowym Klientem oraz wydania Bonów – na podstawie art. 6 ust. 1 lit. b) i lit. f) RODO;</w:t>
      </w:r>
    </w:p>
    <w:p w14:paraId="06F48D32" w14:textId="5C562509" w:rsidR="00E80038" w:rsidRPr="00B95809" w:rsidRDefault="00000000" w:rsidP="00B95809">
      <w:pPr>
        <w:pStyle w:val="Akapitzlist"/>
        <w:numPr>
          <w:ilvl w:val="0"/>
          <w:numId w:val="25"/>
        </w:numPr>
        <w:spacing w:line="360" w:lineRule="auto"/>
        <w:jc w:val="both"/>
        <w:rPr>
          <w:rFonts w:ascii="Cambria" w:hAnsi="Cambria"/>
        </w:rPr>
      </w:pPr>
      <w:r w:rsidRPr="00B95809">
        <w:rPr>
          <w:rFonts w:ascii="Cambria" w:hAnsi="Cambria"/>
        </w:rPr>
        <w:t>wykonania obowiązków prawnych ciążących na administratorze, w szczególności wynikających z przepisów podatkowych i rachunkowych – na podstawie art. 6 ust. 1 lit. c) RODO;</w:t>
      </w:r>
    </w:p>
    <w:p w14:paraId="6ED96BFC" w14:textId="038D3042" w:rsidR="00E80038" w:rsidRPr="00B95809" w:rsidRDefault="00000000" w:rsidP="00B95809">
      <w:pPr>
        <w:pStyle w:val="Akapitzlist"/>
        <w:numPr>
          <w:ilvl w:val="0"/>
          <w:numId w:val="25"/>
        </w:numPr>
        <w:spacing w:line="360" w:lineRule="auto"/>
        <w:jc w:val="both"/>
        <w:rPr>
          <w:rFonts w:ascii="Cambria" w:hAnsi="Cambria"/>
        </w:rPr>
      </w:pPr>
      <w:r w:rsidRPr="00B95809">
        <w:rPr>
          <w:rFonts w:ascii="Cambria" w:hAnsi="Cambria"/>
        </w:rPr>
        <w:t>rozpatrywania reklamacji oraz dochodzenia lub obrony przed roszczeniami – na podstawie art. 6 ust. 1 lit. f) RODO.</w:t>
      </w:r>
    </w:p>
    <w:p w14:paraId="2610A4ED" w14:textId="35C050DE" w:rsidR="00E80038" w:rsidRPr="00B95809" w:rsidRDefault="00000000" w:rsidP="00B95809">
      <w:pPr>
        <w:pStyle w:val="Akapitzlist"/>
        <w:numPr>
          <w:ilvl w:val="0"/>
          <w:numId w:val="24"/>
        </w:numPr>
        <w:spacing w:line="360" w:lineRule="auto"/>
        <w:jc w:val="both"/>
        <w:rPr>
          <w:rFonts w:ascii="Cambria" w:hAnsi="Cambria"/>
        </w:rPr>
      </w:pPr>
      <w:r w:rsidRPr="00B95809">
        <w:rPr>
          <w:rFonts w:ascii="Cambria" w:hAnsi="Cambria"/>
        </w:rPr>
        <w:t>Polecający, dokonując Polecenia, oświadcza, że uzyskał uprzednią zgodę Nowego Klienta na przekazanie jego danych osobowych Organizatorowi w zakresie określonym w § 4 ust. 2 lit. b), i ponosi pełną odpowiedzialność za zgodność tego oświadczenia z prawem.</w:t>
      </w:r>
    </w:p>
    <w:p w14:paraId="6793CDAB" w14:textId="4819B427" w:rsidR="00E80038" w:rsidRPr="00B95809" w:rsidRDefault="00000000" w:rsidP="00B95809">
      <w:pPr>
        <w:pStyle w:val="Akapitzlist"/>
        <w:numPr>
          <w:ilvl w:val="0"/>
          <w:numId w:val="24"/>
        </w:numPr>
        <w:spacing w:line="360" w:lineRule="auto"/>
        <w:jc w:val="both"/>
        <w:rPr>
          <w:rFonts w:ascii="Cambria" w:hAnsi="Cambria"/>
        </w:rPr>
      </w:pPr>
      <w:r w:rsidRPr="00B95809">
        <w:rPr>
          <w:rFonts w:ascii="Cambria" w:hAnsi="Cambria"/>
        </w:rPr>
        <w:t>Dane osobowe będą przechowywane przez okres niezbędny do realizacji celów wskazanych w ust. 3, a po jego upływie – przez okres wymagany przepisami prawa, w tym przez okres przedawnienia roszczeń.</w:t>
      </w:r>
    </w:p>
    <w:p w14:paraId="2C461474" w14:textId="416C1496" w:rsidR="00E80038" w:rsidRPr="00B95809" w:rsidRDefault="00000000" w:rsidP="00B95809">
      <w:pPr>
        <w:pStyle w:val="Akapitzlist"/>
        <w:numPr>
          <w:ilvl w:val="0"/>
          <w:numId w:val="24"/>
        </w:numPr>
        <w:spacing w:line="360" w:lineRule="auto"/>
        <w:jc w:val="both"/>
        <w:rPr>
          <w:rFonts w:ascii="Cambria" w:hAnsi="Cambria"/>
        </w:rPr>
      </w:pPr>
      <w:r w:rsidRPr="00B95809">
        <w:rPr>
          <w:rFonts w:ascii="Cambria" w:hAnsi="Cambria"/>
        </w:rPr>
        <w:t>Każdej osobie, której dane dotyczą, przysługuje prawo dostępu do treści danych, ich sprostowania, usunięcia, ograniczenia przetwarzania, prawo do przenoszenia danych oraz prawo wniesienia sprzeciwu wobec przetwarzania, a także prawo wniesienia skargi do Prezesa Urzędu Ochrony Danych Osobowych.</w:t>
      </w:r>
    </w:p>
    <w:p w14:paraId="178B7F3C" w14:textId="0ACA86EF" w:rsidR="00E80038" w:rsidRPr="00B95809" w:rsidRDefault="00000000" w:rsidP="00B95809">
      <w:pPr>
        <w:pStyle w:val="Akapitzlist"/>
        <w:numPr>
          <w:ilvl w:val="0"/>
          <w:numId w:val="24"/>
        </w:numPr>
        <w:spacing w:line="360" w:lineRule="auto"/>
        <w:jc w:val="both"/>
        <w:rPr>
          <w:rFonts w:ascii="Cambria" w:hAnsi="Cambria"/>
        </w:rPr>
      </w:pPr>
      <w:r w:rsidRPr="00B95809">
        <w:rPr>
          <w:rFonts w:ascii="Cambria" w:hAnsi="Cambria"/>
        </w:rPr>
        <w:t>Dane osobowe nie będą przekazywane do państwa trzeciego ani organizacji międzynarodowej, ani nie będą podlegały zautomatyzowanemu podejmowaniu decyzji, w tym profilowaniu.</w:t>
      </w:r>
    </w:p>
    <w:p w14:paraId="5D9CD326" w14:textId="77777777" w:rsidR="00E80038" w:rsidRPr="00B95809" w:rsidRDefault="00000000" w:rsidP="00B95809">
      <w:pPr>
        <w:pStyle w:val="Nagwek2"/>
        <w:spacing w:before="0" w:after="0" w:line="360" w:lineRule="auto"/>
        <w:jc w:val="center"/>
        <w:rPr>
          <w:rFonts w:ascii="Cambria" w:hAnsi="Cambria"/>
          <w:sz w:val="22"/>
          <w:szCs w:val="22"/>
        </w:rPr>
      </w:pPr>
      <w:r w:rsidRPr="00B95809">
        <w:rPr>
          <w:rFonts w:ascii="Cambria" w:hAnsi="Cambria"/>
          <w:sz w:val="22"/>
          <w:szCs w:val="22"/>
        </w:rPr>
        <w:t>§ 10. Postanowienia końcowe</w:t>
      </w:r>
    </w:p>
    <w:p w14:paraId="645D350A" w14:textId="5B8EB58A" w:rsidR="00E80038" w:rsidRPr="00B95809" w:rsidRDefault="00000000" w:rsidP="00B95809">
      <w:pPr>
        <w:pStyle w:val="Akapitzlist"/>
        <w:numPr>
          <w:ilvl w:val="0"/>
          <w:numId w:val="28"/>
        </w:numPr>
        <w:spacing w:line="360" w:lineRule="auto"/>
        <w:jc w:val="both"/>
        <w:rPr>
          <w:rFonts w:ascii="Cambria" w:hAnsi="Cambria"/>
        </w:rPr>
      </w:pPr>
      <w:r w:rsidRPr="00B95809">
        <w:rPr>
          <w:rFonts w:ascii="Cambria" w:hAnsi="Cambria"/>
        </w:rPr>
        <w:t>Organizator zastrzega sobie prawo zmiany Regulaminu w okresie trwania Programu, o ile zmiana taka nie naruszy praw nabytych przez Polecających ani Nowych Klientów. O zmianie Regulaminu Organizator poinformuje na stronie internetowej, o której mowa w § 1 ust. 6, z co najmniej 7-dniowym wyprzedzeniem.</w:t>
      </w:r>
    </w:p>
    <w:p w14:paraId="66C8B179" w14:textId="230EA12E" w:rsidR="00E80038" w:rsidRPr="00B95809" w:rsidRDefault="00000000" w:rsidP="00B95809">
      <w:pPr>
        <w:pStyle w:val="Akapitzlist"/>
        <w:numPr>
          <w:ilvl w:val="0"/>
          <w:numId w:val="28"/>
        </w:numPr>
        <w:spacing w:line="360" w:lineRule="auto"/>
        <w:jc w:val="both"/>
        <w:rPr>
          <w:rFonts w:ascii="Cambria" w:hAnsi="Cambria"/>
        </w:rPr>
      </w:pPr>
      <w:r w:rsidRPr="00B95809">
        <w:rPr>
          <w:rFonts w:ascii="Cambria" w:hAnsi="Cambria"/>
        </w:rPr>
        <w:t>W sprawach nieuregulowanych Regulaminem zastosowanie mają przepisy prawa polskiego, w szczególności Kodeksu cywilnego oraz ustawy o PIT.</w:t>
      </w:r>
    </w:p>
    <w:p w14:paraId="3C4D5DED" w14:textId="0B6E885E" w:rsidR="00E80038" w:rsidRPr="00B95809" w:rsidRDefault="00000000" w:rsidP="00B95809">
      <w:pPr>
        <w:pStyle w:val="Akapitzlist"/>
        <w:numPr>
          <w:ilvl w:val="0"/>
          <w:numId w:val="28"/>
        </w:numPr>
        <w:spacing w:line="360" w:lineRule="auto"/>
        <w:jc w:val="both"/>
        <w:rPr>
          <w:rFonts w:ascii="Cambria" w:hAnsi="Cambria"/>
        </w:rPr>
      </w:pPr>
      <w:r w:rsidRPr="00B95809">
        <w:rPr>
          <w:rFonts w:ascii="Cambria" w:hAnsi="Cambria"/>
        </w:rPr>
        <w:lastRenderedPageBreak/>
        <w:t>Wszelkie spory wynikające z Programu lub powstałe w związku z nim, których stronom nie uda się rozstrzygnąć polubownie, podlegają rozpoznaniu przez sąd powszechny właściwy według przepisów Kodeksu postępowania cywilnego.</w:t>
      </w:r>
    </w:p>
    <w:p w14:paraId="7F19274F" w14:textId="76A997C1" w:rsidR="00E80038" w:rsidRPr="00B95809" w:rsidRDefault="00000000" w:rsidP="00B95809">
      <w:pPr>
        <w:pStyle w:val="Akapitzlist"/>
        <w:numPr>
          <w:ilvl w:val="0"/>
          <w:numId w:val="28"/>
        </w:numPr>
        <w:spacing w:line="360" w:lineRule="auto"/>
        <w:jc w:val="both"/>
        <w:rPr>
          <w:rFonts w:ascii="Cambria" w:hAnsi="Cambria"/>
        </w:rPr>
      </w:pPr>
      <w:r w:rsidRPr="00B95809">
        <w:rPr>
          <w:rFonts w:ascii="Cambria" w:hAnsi="Cambria"/>
        </w:rPr>
        <w:t>W razie sprzeczności postanowień Regulaminu z bezwzględnie obowiązującymi przepisami prawa, w miejsce postanowień Regulaminu stosuje się odpowiednie przepisy prawa, a pozostałe postanowienia Regulaminu zachowują moc obowiązującą.</w:t>
      </w:r>
    </w:p>
    <w:p w14:paraId="0305F637" w14:textId="300EEA1A" w:rsidR="00E80038" w:rsidRPr="00B95809" w:rsidRDefault="00000000" w:rsidP="00B95809">
      <w:pPr>
        <w:pStyle w:val="Akapitzlist"/>
        <w:numPr>
          <w:ilvl w:val="0"/>
          <w:numId w:val="28"/>
        </w:numPr>
        <w:spacing w:line="360" w:lineRule="auto"/>
        <w:jc w:val="both"/>
        <w:rPr>
          <w:rFonts w:ascii="Cambria" w:hAnsi="Cambria"/>
        </w:rPr>
      </w:pPr>
      <w:r w:rsidRPr="00B95809">
        <w:rPr>
          <w:rFonts w:ascii="Cambria" w:hAnsi="Cambria"/>
        </w:rPr>
        <w:t>Regulamin wchodzi w życie z dniem 7 maja 2026 r.</w:t>
      </w:r>
    </w:p>
    <w:p w14:paraId="16C360D8" w14:textId="77777777" w:rsidR="00E80038" w:rsidRDefault="00E80038">
      <w:pPr>
        <w:spacing w:before="60" w:after="60"/>
      </w:pPr>
    </w:p>
    <w:p w14:paraId="6066EF2C" w14:textId="77777777" w:rsidR="00E80038" w:rsidRDefault="00E80038">
      <w:pPr>
        <w:spacing w:before="60" w:after="60"/>
      </w:pPr>
    </w:p>
    <w:p w14:paraId="67F25E5F" w14:textId="77777777" w:rsidR="00E80038" w:rsidRPr="009B17DE" w:rsidRDefault="00000000">
      <w:pPr>
        <w:spacing w:before="400"/>
        <w:rPr>
          <w:lang w:val="en-US"/>
        </w:rPr>
      </w:pPr>
      <w:r w:rsidRPr="009B17DE">
        <w:rPr>
          <w:lang w:val="en-US"/>
        </w:rPr>
        <w:t>_______________________________</w:t>
      </w:r>
    </w:p>
    <w:p w14:paraId="581B5839" w14:textId="77777777" w:rsidR="00E80038" w:rsidRPr="009B17DE" w:rsidRDefault="00000000">
      <w:pPr>
        <w:rPr>
          <w:lang w:val="en-US"/>
        </w:rPr>
      </w:pPr>
      <w:proofErr w:type="spellStart"/>
      <w:r w:rsidRPr="009B17DE">
        <w:rPr>
          <w:i/>
          <w:iCs/>
          <w:lang w:val="en-US"/>
        </w:rPr>
        <w:t>Organizator</w:t>
      </w:r>
      <w:proofErr w:type="spellEnd"/>
    </w:p>
    <w:p w14:paraId="2C146A42" w14:textId="77777777" w:rsidR="00E80038" w:rsidRPr="009B17DE" w:rsidRDefault="00000000">
      <w:pPr>
        <w:rPr>
          <w:lang w:val="en-US"/>
        </w:rPr>
      </w:pPr>
      <w:r w:rsidRPr="009B17DE">
        <w:rPr>
          <w:lang w:val="en-US"/>
        </w:rPr>
        <w:t xml:space="preserve">Novum Holding Sp. z </w:t>
      </w:r>
      <w:proofErr w:type="spellStart"/>
      <w:r w:rsidRPr="009B17DE">
        <w:rPr>
          <w:lang w:val="en-US"/>
        </w:rPr>
        <w:t>o.o.</w:t>
      </w:r>
      <w:proofErr w:type="spellEnd"/>
    </w:p>
    <w:sectPr w:rsidR="00E80038" w:rsidRPr="009B17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2B10" w14:textId="77777777" w:rsidR="005C0A45" w:rsidRDefault="005C0A45">
      <w:r>
        <w:separator/>
      </w:r>
    </w:p>
  </w:endnote>
  <w:endnote w:type="continuationSeparator" w:id="0">
    <w:p w14:paraId="4FA4E4EF" w14:textId="77777777" w:rsidR="005C0A45" w:rsidRDefault="005C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AE47" w14:textId="77777777" w:rsidR="00E80038" w:rsidRDefault="00000000">
    <w:pPr>
      <w:jc w:val="center"/>
    </w:pPr>
    <w:r>
      <w:rPr>
        <w:sz w:val="18"/>
        <w:szCs w:val="18"/>
      </w:rPr>
      <w:t xml:space="preserve">Strona </w:t>
    </w:r>
    <w:r>
      <w:rPr>
        <w:sz w:val="18"/>
        <w:szCs w:val="18"/>
      </w:rPr>
      <w:fldChar w:fldCharType="begin"/>
    </w:r>
    <w:r>
      <w:rPr>
        <w:sz w:val="18"/>
        <w:szCs w:val="18"/>
      </w:rPr>
      <w:instrText>PAGE</w:instrText>
    </w:r>
    <w:r>
      <w:rPr>
        <w:sz w:val="18"/>
        <w:szCs w:val="18"/>
      </w:rPr>
      <w:fldChar w:fldCharType="separate"/>
    </w:r>
    <w:r w:rsidR="00B95809">
      <w:rPr>
        <w:noProof/>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NUMPAGES</w:instrText>
    </w:r>
    <w:r>
      <w:rPr>
        <w:sz w:val="18"/>
        <w:szCs w:val="18"/>
      </w:rPr>
      <w:fldChar w:fldCharType="separate"/>
    </w:r>
    <w:r w:rsidR="00B95809">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FBDE" w14:textId="77777777" w:rsidR="005C0A45" w:rsidRDefault="005C0A45">
      <w:r>
        <w:separator/>
      </w:r>
    </w:p>
  </w:footnote>
  <w:footnote w:type="continuationSeparator" w:id="0">
    <w:p w14:paraId="021DD7EF" w14:textId="77777777" w:rsidR="005C0A45" w:rsidRDefault="005C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F2A2" w14:textId="77777777" w:rsidR="00E80038" w:rsidRDefault="00000000">
    <w:pPr>
      <w:jc w:val="right"/>
    </w:pPr>
    <w:r>
      <w:rPr>
        <w:i/>
        <w:iCs/>
        <w:sz w:val="18"/>
        <w:szCs w:val="18"/>
      </w:rPr>
      <w:t>Regulamin Programu Poleceń „Zielony Sąsiad”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E18"/>
    <w:multiLevelType w:val="hybridMultilevel"/>
    <w:tmpl w:val="D00C1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7A61C2"/>
    <w:multiLevelType w:val="hybridMultilevel"/>
    <w:tmpl w:val="629C6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0A3AB0"/>
    <w:multiLevelType w:val="hybridMultilevel"/>
    <w:tmpl w:val="6C64B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221D22"/>
    <w:multiLevelType w:val="hybridMultilevel"/>
    <w:tmpl w:val="4E0C75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6C41C5"/>
    <w:multiLevelType w:val="hybridMultilevel"/>
    <w:tmpl w:val="ADF63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E1F6A"/>
    <w:multiLevelType w:val="hybridMultilevel"/>
    <w:tmpl w:val="26806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77EA8"/>
    <w:multiLevelType w:val="hybridMultilevel"/>
    <w:tmpl w:val="5AEEB5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DE20A4"/>
    <w:multiLevelType w:val="hybridMultilevel"/>
    <w:tmpl w:val="B8787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ED2937"/>
    <w:multiLevelType w:val="hybridMultilevel"/>
    <w:tmpl w:val="A9E67D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75F4A"/>
    <w:multiLevelType w:val="hybridMultilevel"/>
    <w:tmpl w:val="BB006F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2345E1"/>
    <w:multiLevelType w:val="hybridMultilevel"/>
    <w:tmpl w:val="FBBAA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E24229"/>
    <w:multiLevelType w:val="hybridMultilevel"/>
    <w:tmpl w:val="B602EF3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8154F86"/>
    <w:multiLevelType w:val="hybridMultilevel"/>
    <w:tmpl w:val="1FC65398"/>
    <w:lvl w:ilvl="0" w:tplc="58D452FA">
      <w:start w:val="1"/>
      <w:numFmt w:val="bullet"/>
      <w:lvlText w:val="●"/>
      <w:lvlJc w:val="left"/>
      <w:pPr>
        <w:ind w:left="720" w:hanging="360"/>
      </w:pPr>
    </w:lvl>
    <w:lvl w:ilvl="1" w:tplc="96E6996E">
      <w:start w:val="1"/>
      <w:numFmt w:val="bullet"/>
      <w:lvlText w:val="○"/>
      <w:lvlJc w:val="left"/>
      <w:pPr>
        <w:ind w:left="1440" w:hanging="360"/>
      </w:pPr>
    </w:lvl>
    <w:lvl w:ilvl="2" w:tplc="821A819E">
      <w:start w:val="1"/>
      <w:numFmt w:val="bullet"/>
      <w:lvlText w:val="■"/>
      <w:lvlJc w:val="left"/>
      <w:pPr>
        <w:ind w:left="2160" w:hanging="360"/>
      </w:pPr>
    </w:lvl>
    <w:lvl w:ilvl="3" w:tplc="18B64A62">
      <w:start w:val="1"/>
      <w:numFmt w:val="bullet"/>
      <w:lvlText w:val="●"/>
      <w:lvlJc w:val="left"/>
      <w:pPr>
        <w:ind w:left="2880" w:hanging="360"/>
      </w:pPr>
    </w:lvl>
    <w:lvl w:ilvl="4" w:tplc="F00E09C4">
      <w:start w:val="1"/>
      <w:numFmt w:val="bullet"/>
      <w:lvlText w:val="○"/>
      <w:lvlJc w:val="left"/>
      <w:pPr>
        <w:ind w:left="3600" w:hanging="360"/>
      </w:pPr>
    </w:lvl>
    <w:lvl w:ilvl="5" w:tplc="E25444CC">
      <w:start w:val="1"/>
      <w:numFmt w:val="bullet"/>
      <w:lvlText w:val="■"/>
      <w:lvlJc w:val="left"/>
      <w:pPr>
        <w:ind w:left="4320" w:hanging="360"/>
      </w:pPr>
    </w:lvl>
    <w:lvl w:ilvl="6" w:tplc="C10677E6">
      <w:start w:val="1"/>
      <w:numFmt w:val="bullet"/>
      <w:lvlText w:val="●"/>
      <w:lvlJc w:val="left"/>
      <w:pPr>
        <w:ind w:left="5040" w:hanging="360"/>
      </w:pPr>
    </w:lvl>
    <w:lvl w:ilvl="7" w:tplc="53182EAA">
      <w:start w:val="1"/>
      <w:numFmt w:val="bullet"/>
      <w:lvlText w:val="●"/>
      <w:lvlJc w:val="left"/>
      <w:pPr>
        <w:ind w:left="5760" w:hanging="360"/>
      </w:pPr>
    </w:lvl>
    <w:lvl w:ilvl="8" w:tplc="A8E6F9C2">
      <w:start w:val="1"/>
      <w:numFmt w:val="bullet"/>
      <w:lvlText w:val="●"/>
      <w:lvlJc w:val="left"/>
      <w:pPr>
        <w:ind w:left="6480" w:hanging="360"/>
      </w:pPr>
    </w:lvl>
  </w:abstractNum>
  <w:abstractNum w:abstractNumId="13" w15:restartNumberingAfterBreak="0">
    <w:nsid w:val="396E6D3C"/>
    <w:multiLevelType w:val="hybridMultilevel"/>
    <w:tmpl w:val="1B3C362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F171836"/>
    <w:multiLevelType w:val="hybridMultilevel"/>
    <w:tmpl w:val="09B48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4E62EE"/>
    <w:multiLevelType w:val="hybridMultilevel"/>
    <w:tmpl w:val="D0BEC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3A2C44"/>
    <w:multiLevelType w:val="hybridMultilevel"/>
    <w:tmpl w:val="F5401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C72D26"/>
    <w:multiLevelType w:val="hybridMultilevel"/>
    <w:tmpl w:val="9934E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84E09"/>
    <w:multiLevelType w:val="hybridMultilevel"/>
    <w:tmpl w:val="D9008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042B9C"/>
    <w:multiLevelType w:val="hybridMultilevel"/>
    <w:tmpl w:val="8DBCF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E4582"/>
    <w:multiLevelType w:val="hybridMultilevel"/>
    <w:tmpl w:val="3D7AC3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F40A96"/>
    <w:multiLevelType w:val="hybridMultilevel"/>
    <w:tmpl w:val="520878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F00BA0"/>
    <w:multiLevelType w:val="hybridMultilevel"/>
    <w:tmpl w:val="6C022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E65C0C"/>
    <w:multiLevelType w:val="hybridMultilevel"/>
    <w:tmpl w:val="1D2469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851477A"/>
    <w:multiLevelType w:val="hybridMultilevel"/>
    <w:tmpl w:val="0CF0B0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DB7824"/>
    <w:multiLevelType w:val="hybridMultilevel"/>
    <w:tmpl w:val="EA2C4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345F89"/>
    <w:multiLevelType w:val="hybridMultilevel"/>
    <w:tmpl w:val="5024E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3F5F5B"/>
    <w:multiLevelType w:val="hybridMultilevel"/>
    <w:tmpl w:val="2D3805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4765517">
    <w:abstractNumId w:val="12"/>
    <w:lvlOverride w:ilvl="0">
      <w:startOverride w:val="1"/>
    </w:lvlOverride>
  </w:num>
  <w:num w:numId="2" w16cid:durableId="385446433">
    <w:abstractNumId w:val="9"/>
  </w:num>
  <w:num w:numId="3" w16cid:durableId="1936672976">
    <w:abstractNumId w:val="14"/>
  </w:num>
  <w:num w:numId="4" w16cid:durableId="363751896">
    <w:abstractNumId w:val="19"/>
  </w:num>
  <w:num w:numId="5" w16cid:durableId="2134202260">
    <w:abstractNumId w:val="25"/>
  </w:num>
  <w:num w:numId="6" w16cid:durableId="2023623290">
    <w:abstractNumId w:val="26"/>
  </w:num>
  <w:num w:numId="7" w16cid:durableId="1577594217">
    <w:abstractNumId w:val="18"/>
  </w:num>
  <w:num w:numId="8" w16cid:durableId="1976451703">
    <w:abstractNumId w:val="5"/>
  </w:num>
  <w:num w:numId="9" w16cid:durableId="414402283">
    <w:abstractNumId w:val="23"/>
  </w:num>
  <w:num w:numId="10" w16cid:durableId="330449621">
    <w:abstractNumId w:val="21"/>
  </w:num>
  <w:num w:numId="11" w16cid:durableId="846404053">
    <w:abstractNumId w:val="10"/>
  </w:num>
  <w:num w:numId="12" w16cid:durableId="2123914484">
    <w:abstractNumId w:val="1"/>
  </w:num>
  <w:num w:numId="13" w16cid:durableId="1730181345">
    <w:abstractNumId w:val="11"/>
  </w:num>
  <w:num w:numId="14" w16cid:durableId="2106144851">
    <w:abstractNumId w:val="24"/>
  </w:num>
  <w:num w:numId="15" w16cid:durableId="1642543182">
    <w:abstractNumId w:val="17"/>
  </w:num>
  <w:num w:numId="16" w16cid:durableId="1051491893">
    <w:abstractNumId w:val="27"/>
  </w:num>
  <w:num w:numId="17" w16cid:durableId="1800612027">
    <w:abstractNumId w:val="13"/>
  </w:num>
  <w:num w:numId="18" w16cid:durableId="2037537718">
    <w:abstractNumId w:val="20"/>
  </w:num>
  <w:num w:numId="19" w16cid:durableId="1885020970">
    <w:abstractNumId w:val="16"/>
  </w:num>
  <w:num w:numId="20" w16cid:durableId="1324697308">
    <w:abstractNumId w:val="2"/>
  </w:num>
  <w:num w:numId="21" w16cid:durableId="181549652">
    <w:abstractNumId w:val="22"/>
  </w:num>
  <w:num w:numId="22" w16cid:durableId="1595165226">
    <w:abstractNumId w:val="0"/>
  </w:num>
  <w:num w:numId="23" w16cid:durableId="710808994">
    <w:abstractNumId w:val="7"/>
  </w:num>
  <w:num w:numId="24" w16cid:durableId="761756622">
    <w:abstractNumId w:val="15"/>
  </w:num>
  <w:num w:numId="25" w16cid:durableId="32384669">
    <w:abstractNumId w:val="3"/>
  </w:num>
  <w:num w:numId="26" w16cid:durableId="29385858">
    <w:abstractNumId w:val="6"/>
  </w:num>
  <w:num w:numId="27" w16cid:durableId="442388405">
    <w:abstractNumId w:val="4"/>
  </w:num>
  <w:num w:numId="28" w16cid:durableId="1108161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38"/>
    <w:rsid w:val="005C0A45"/>
    <w:rsid w:val="0082007D"/>
    <w:rsid w:val="009B17DE"/>
    <w:rsid w:val="00B95809"/>
    <w:rsid w:val="00CD5FF9"/>
    <w:rsid w:val="00E80038"/>
    <w:rsid w:val="00FE19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spacing w:before="240" w:after="240"/>
      <w:outlineLvl w:val="0"/>
    </w:pPr>
    <w:rPr>
      <w:b/>
      <w:bCs/>
      <w:sz w:val="28"/>
      <w:szCs w:val="28"/>
    </w:rPr>
  </w:style>
  <w:style w:type="paragraph" w:styleId="Nagwek2">
    <w:name w:val="heading 2"/>
    <w:uiPriority w:val="9"/>
    <w:unhideWhenUsed/>
    <w:qFormat/>
    <w:pPr>
      <w:spacing w:before="200" w:after="160"/>
      <w:outlineLvl w:val="1"/>
    </w:pPr>
    <w:rPr>
      <w:b/>
      <w:bCs/>
      <w:sz w:val="24"/>
      <w:szCs w:val="24"/>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10292</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Programu Polecen Zielony Sasiad</dc:title>
  <dc:creator/>
  <cp:lastModifiedBy/>
  <cp:revision>1</cp:revision>
  <dcterms:created xsi:type="dcterms:W3CDTF">2026-05-06T08:27:00Z</dcterms:created>
  <dcterms:modified xsi:type="dcterms:W3CDTF">2026-05-06T08:27:00Z</dcterms:modified>
</cp:coreProperties>
</file>